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3" w:rsidRDefault="00F12263" w:rsidP="00023910">
      <w:pPr>
        <w:jc w:val="center"/>
        <w:rPr>
          <w:rFonts w:ascii="Times New Roman" w:hAnsi="Times New Roman" w:cs="Times New Roman"/>
          <w:b/>
        </w:rPr>
      </w:pPr>
    </w:p>
    <w:p w:rsidR="00F12263" w:rsidRDefault="00F12263" w:rsidP="00F12263">
      <w:pPr>
        <w:pStyle w:val="aa"/>
        <w:jc w:val="left"/>
        <w:outlineLvl w:val="0"/>
        <w:rPr>
          <w:color w:val="000000"/>
          <w:sz w:val="24"/>
          <w:szCs w:val="24"/>
        </w:rPr>
      </w:pPr>
      <w:r>
        <w:t xml:space="preserve">                     </w:t>
      </w:r>
    </w:p>
    <w:p w:rsidR="00AD3966" w:rsidRPr="00096FAE" w:rsidRDefault="006A2BF2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07.11.</w:t>
      </w:r>
      <w:r w:rsidR="00AD3966">
        <w:rPr>
          <w:rFonts w:ascii="Arial" w:hAnsi="Arial" w:cs="Arial"/>
          <w:color w:val="000000"/>
          <w:sz w:val="32"/>
          <w:szCs w:val="32"/>
        </w:rPr>
        <w:t>2016г. №</w:t>
      </w:r>
      <w:r>
        <w:rPr>
          <w:rFonts w:ascii="Arial" w:hAnsi="Arial" w:cs="Arial"/>
          <w:color w:val="000000"/>
          <w:sz w:val="32"/>
          <w:szCs w:val="32"/>
        </w:rPr>
        <w:t>102а</w:t>
      </w:r>
    </w:p>
    <w:p w:rsidR="00AD3966" w:rsidRPr="00096FAE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D3966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023910" w:rsidRPr="00AD3966" w:rsidRDefault="00AD3966" w:rsidP="00AD3966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D3966" w:rsidRPr="00AD3966" w:rsidRDefault="000B082E" w:rsidP="00AD3966">
      <w:pPr>
        <w:pStyle w:val="1"/>
        <w:tabs>
          <w:tab w:val="left" w:pos="210"/>
          <w:tab w:val="center" w:pos="5000"/>
        </w:tabs>
        <w:rPr>
          <w:rStyle w:val="a4"/>
          <w:b/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begin"/>
      </w:r>
      <w:r w:rsidRPr="00AD3966">
        <w:rPr>
          <w:b w:val="0"/>
          <w:sz w:val="32"/>
          <w:szCs w:val="32"/>
        </w:rPr>
        <w:instrText>HYPERLINK "garantF1://34638549.0"</w:instrText>
      </w:r>
      <w:r w:rsidRPr="00AD3966">
        <w:rPr>
          <w:b w:val="0"/>
          <w:sz w:val="32"/>
          <w:szCs w:val="32"/>
        </w:rPr>
        <w:fldChar w:fldCharType="separate"/>
      </w:r>
      <w:r w:rsidR="003B4C63" w:rsidRPr="00AD3966">
        <w:rPr>
          <w:rStyle w:val="a4"/>
          <w:b/>
          <w:color w:val="auto"/>
          <w:sz w:val="32"/>
          <w:szCs w:val="32"/>
        </w:rPr>
        <w:br/>
        <w:t>О</w:t>
      </w:r>
      <w:r w:rsidR="00AD3966">
        <w:rPr>
          <w:rStyle w:val="a4"/>
          <w:b/>
          <w:color w:val="auto"/>
          <w:sz w:val="32"/>
          <w:szCs w:val="32"/>
        </w:rPr>
        <w:t xml:space="preserve">Б УТВЕРЖДЕНИИ </w:t>
      </w:r>
      <w:r w:rsidR="006A2BF2">
        <w:rPr>
          <w:rStyle w:val="a4"/>
          <w:b/>
          <w:color w:val="auto"/>
          <w:sz w:val="32"/>
          <w:szCs w:val="32"/>
        </w:rPr>
        <w:t>ОСНОВНЫХ НАПРАВЛЕНИЙ БЮДЖЕТНОЙ И НАЛОГОВОЙ ПОЛИТИКИ МАМСКОГО ГОРОДСКОГО ПОСЕЛЕНИЯ НА 2017-2019 ГОДЫ</w:t>
      </w:r>
    </w:p>
    <w:p w:rsidR="003B4C63" w:rsidRPr="00AD3966" w:rsidRDefault="000B082E" w:rsidP="00AD3966">
      <w:pPr>
        <w:pStyle w:val="1"/>
        <w:tabs>
          <w:tab w:val="left" w:pos="210"/>
          <w:tab w:val="center" w:pos="5000"/>
        </w:tabs>
        <w:ind w:right="184"/>
        <w:rPr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end"/>
      </w:r>
    </w:p>
    <w:p w:rsidR="003B4C63" w:rsidRPr="00AD3966" w:rsidRDefault="006A2BF2" w:rsidP="00AD3966">
      <w:pPr>
        <w:ind w:firstLine="709"/>
      </w:pPr>
      <w:r>
        <w:t xml:space="preserve">Руководствуясь </w:t>
      </w:r>
      <w:proofErr w:type="spellStart"/>
      <w:r>
        <w:t>ст.ст</w:t>
      </w:r>
      <w:proofErr w:type="spellEnd"/>
      <w:r>
        <w:t>. 172, 184.2 Бюджетного кодекса Российской Федерации, Федеральным законом</w:t>
      </w:r>
      <w:r w:rsidR="00E65807">
        <w:t xml:space="preserve"> от 06.10.2003 года № 131-ФЗ «Об общих принципах организации местного самоуправления в Российской Федерации», Уставом Мамского муниципального образования, Положения о бюджетном процессе в Мамском городском поселении, </w:t>
      </w:r>
      <w:r w:rsidR="00F12263" w:rsidRPr="00AD3966">
        <w:t xml:space="preserve">администрация </w:t>
      </w:r>
      <w:r w:rsidR="003B4C63" w:rsidRPr="00AD3966">
        <w:t xml:space="preserve">Мамского городского поселения 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F12263" w:rsidRDefault="00AD3966" w:rsidP="00E65807">
      <w:pPr>
        <w:jc w:val="center"/>
        <w:rPr>
          <w:rFonts w:ascii="Times New Roman" w:hAnsi="Times New Roman" w:cs="Times New Roman"/>
        </w:rPr>
      </w:pPr>
      <w:r>
        <w:rPr>
          <w:b/>
          <w:sz w:val="30"/>
          <w:szCs w:val="3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AD3966" w:rsidRDefault="003B4C63" w:rsidP="00AD3966">
      <w:pPr>
        <w:ind w:firstLine="709"/>
      </w:pPr>
      <w:bookmarkStart w:id="0" w:name="sub_1"/>
      <w:r w:rsidRPr="00AD3966">
        <w:t xml:space="preserve">1. Утвердить </w:t>
      </w:r>
      <w:r w:rsidR="00E65807">
        <w:t>Основные направления бюджетной и налоговой политики Мамского городского поселения на 2017-2019 годы</w:t>
      </w:r>
      <w:r w:rsidRPr="00AD3966">
        <w:t xml:space="preserve"> (</w:t>
      </w:r>
      <w:hyperlink w:anchor="sub_9991" w:history="1">
        <w:r w:rsidRPr="00AD3966">
          <w:rPr>
            <w:rStyle w:val="a4"/>
            <w:b w:val="0"/>
            <w:color w:val="auto"/>
          </w:rPr>
          <w:t>Приложение</w:t>
        </w:r>
      </w:hyperlink>
      <w:r w:rsidRPr="00AD3966">
        <w:rPr>
          <w:b/>
        </w:rPr>
        <w:t>).</w:t>
      </w:r>
    </w:p>
    <w:p w:rsidR="003B4C63" w:rsidRPr="00AD3966" w:rsidRDefault="003B4C63" w:rsidP="00AD3966">
      <w:pPr>
        <w:ind w:firstLine="709"/>
      </w:pPr>
      <w:bookmarkStart w:id="1" w:name="sub_2"/>
      <w:bookmarkEnd w:id="0"/>
      <w:r w:rsidRPr="00AD3966">
        <w:t>2</w:t>
      </w:r>
      <w:r w:rsidRPr="00AD3966">
        <w:rPr>
          <w:b/>
        </w:rPr>
        <w:t xml:space="preserve">. </w:t>
      </w:r>
      <w:hyperlink r:id="rId9" w:history="1">
        <w:r w:rsidRPr="00AD3966">
          <w:rPr>
            <w:rStyle w:val="a4"/>
            <w:b w:val="0"/>
            <w:color w:val="auto"/>
          </w:rPr>
          <w:t>Опубликовать</w:t>
        </w:r>
      </w:hyperlink>
      <w:r w:rsidRPr="00AD3966">
        <w:t xml:space="preserve"> настоящее решение в приложении «Вертикаль власти» к районной газете «</w:t>
      </w:r>
      <w:proofErr w:type="spellStart"/>
      <w:r w:rsidRPr="00AD3966">
        <w:t>Мамский</w:t>
      </w:r>
      <w:proofErr w:type="spellEnd"/>
      <w:r w:rsidRPr="00AD3966">
        <w:t xml:space="preserve"> горняк».</w:t>
      </w:r>
    </w:p>
    <w:p w:rsidR="00E65807" w:rsidRPr="00E65807" w:rsidRDefault="003B4C63" w:rsidP="00E65807">
      <w:pPr>
        <w:ind w:firstLine="709"/>
        <w:rPr>
          <w:b/>
        </w:rPr>
      </w:pPr>
      <w:bookmarkStart w:id="2" w:name="sub_4"/>
      <w:bookmarkEnd w:id="1"/>
      <w:r w:rsidRPr="00AD3966">
        <w:t xml:space="preserve">3. Настоящее решение вступает в силу </w:t>
      </w:r>
      <w:r w:rsidR="00F12263" w:rsidRPr="00AD3966">
        <w:t xml:space="preserve">после </w:t>
      </w:r>
      <w:r w:rsidRPr="00AD3966">
        <w:t xml:space="preserve">его </w:t>
      </w:r>
      <w:hyperlink r:id="rId10" w:history="1">
        <w:r w:rsidRPr="00AD3966">
          <w:rPr>
            <w:rStyle w:val="a4"/>
            <w:b w:val="0"/>
            <w:color w:val="auto"/>
          </w:rPr>
          <w:t>официального опубликования</w:t>
        </w:r>
      </w:hyperlink>
      <w:r w:rsidRPr="00AD3966">
        <w:rPr>
          <w:b/>
        </w:rPr>
        <w:t>.</w:t>
      </w:r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  <w:bookmarkStart w:id="3" w:name="sub_9991"/>
      <w:bookmarkEnd w:id="2"/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 xml:space="preserve">Глава Мамского </w:t>
      </w: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>городского поселения                                                      В.</w:t>
      </w:r>
      <w:r w:rsidR="00F12263" w:rsidRPr="00AD3966">
        <w:rPr>
          <w:rStyle w:val="a3"/>
          <w:b w:val="0"/>
        </w:rPr>
        <w:t xml:space="preserve">Ф. </w:t>
      </w:r>
      <w:proofErr w:type="spellStart"/>
      <w:r w:rsidR="00F12263" w:rsidRPr="00AD3966">
        <w:rPr>
          <w:rStyle w:val="a3"/>
          <w:b w:val="0"/>
        </w:rPr>
        <w:t>Шпет</w:t>
      </w:r>
      <w:proofErr w:type="spellEnd"/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Default="003B4C63" w:rsidP="00AD396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E65807" w:rsidRDefault="00E65807" w:rsidP="00AD396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Default="003B4C63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</w:p>
    <w:p w:rsidR="003B4C63" w:rsidRPr="00AD3966" w:rsidRDefault="003B4C63" w:rsidP="003B4C6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</w:t>
      </w:r>
    </w:p>
    <w:bookmarkEnd w:id="3"/>
    <w:p w:rsidR="003B4C63" w:rsidRPr="00AD3966" w:rsidRDefault="003B4C63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F12263" w:rsidRPr="00AD3966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3B4C63" w:rsidRPr="00AD3966" w:rsidRDefault="00E65807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от 07.11.2016 года № 102а</w:t>
      </w:r>
    </w:p>
    <w:p w:rsidR="003B4C63" w:rsidRPr="003B4C63" w:rsidRDefault="003B4C63" w:rsidP="003B4C63">
      <w:pPr>
        <w:ind w:firstLine="698"/>
        <w:jc w:val="right"/>
        <w:rPr>
          <w:rFonts w:ascii="Times New Roman" w:hAnsi="Times New Roman" w:cs="Times New Roman"/>
        </w:rPr>
      </w:pPr>
    </w:p>
    <w:p w:rsidR="003B4C63" w:rsidRDefault="00E65807" w:rsidP="003B4C63">
      <w:pPr>
        <w:pStyle w:val="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Основные направления бюджетной и налоговой политики Мамского городского поселения на 2017-2019 годы</w:t>
      </w:r>
    </w:p>
    <w:p w:rsidR="00E65807" w:rsidRPr="00E65807" w:rsidRDefault="00E65807" w:rsidP="00E65807"/>
    <w:p w:rsidR="00D93AC0" w:rsidRPr="00AD3966" w:rsidRDefault="00D93AC0" w:rsidP="00D93AC0">
      <w:pPr>
        <w:pStyle w:val="1"/>
        <w:ind w:firstLine="709"/>
        <w:rPr>
          <w:color w:val="auto"/>
        </w:rPr>
      </w:pPr>
      <w:r>
        <w:rPr>
          <w:rFonts w:eastAsia="Times New Roman"/>
          <w:bCs w:val="0"/>
        </w:rPr>
        <w:tab/>
      </w:r>
      <w:bookmarkStart w:id="4" w:name="sub_91"/>
      <w:r w:rsidRPr="00AD3966">
        <w:rPr>
          <w:color w:val="auto"/>
        </w:rPr>
        <w:t>1.</w:t>
      </w:r>
      <w:bookmarkStart w:id="5" w:name="_GoBack"/>
      <w:bookmarkEnd w:id="5"/>
      <w:r w:rsidRPr="00AD3966">
        <w:rPr>
          <w:color w:val="auto"/>
        </w:rPr>
        <w:t>Общие положения</w:t>
      </w:r>
    </w:p>
    <w:bookmarkEnd w:id="4"/>
    <w:p w:rsidR="00E65807" w:rsidRPr="00E65807" w:rsidRDefault="00D93AC0" w:rsidP="00E65807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>
        <w:rPr>
          <w:rFonts w:eastAsia="Times New Roman"/>
          <w:bCs/>
        </w:rPr>
        <w:t>О</w:t>
      </w:r>
      <w:r w:rsidR="00E65807" w:rsidRPr="00E65807">
        <w:rPr>
          <w:rFonts w:eastAsia="Times New Roman"/>
          <w:bCs/>
        </w:rPr>
        <w:t>сновные направления бюджетной и налоговой политики Мамского городского поселения на 2017-2019 годы подготовлены на основании статьи 172 Бюджетного кодекса Российской Федерации, 11 Положением о бюджетном процессе в Мамском городском поселении.</w:t>
      </w:r>
    </w:p>
    <w:p w:rsidR="00E65807" w:rsidRPr="00E65807" w:rsidRDefault="00E65807" w:rsidP="00E65807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 w:rsidRPr="00E65807">
        <w:rPr>
          <w:rFonts w:eastAsia="Times New Roman"/>
          <w:bCs/>
        </w:rPr>
        <w:t>Бюджетная и налоговая политика в Мамском городском поселении определяет основные направления экономического развития поселения в предстоящий трехлетний период и призвана способствовать повышению уровня и качества жизни населения поселения, повышению устойчивости бюджета поселения.</w:t>
      </w:r>
    </w:p>
    <w:p w:rsidR="003B4C63" w:rsidRDefault="003B4C63" w:rsidP="00AD3966">
      <w:pPr>
        <w:ind w:firstLine="709"/>
      </w:pPr>
    </w:p>
    <w:p w:rsidR="00D93AC0" w:rsidRDefault="00D93AC0" w:rsidP="00AD3966">
      <w:pPr>
        <w:ind w:firstLine="709"/>
      </w:pPr>
    </w:p>
    <w:p w:rsidR="00D93AC0" w:rsidRPr="00D93AC0" w:rsidRDefault="00D93AC0" w:rsidP="00D93AC0">
      <w:pPr>
        <w:widowControl/>
        <w:autoSpaceDE/>
        <w:autoSpaceDN/>
        <w:adjustRightInd/>
        <w:ind w:left="360" w:firstLine="0"/>
        <w:jc w:val="center"/>
        <w:rPr>
          <w:rFonts w:eastAsia="Times New Roman"/>
          <w:b/>
          <w:bCs/>
        </w:rPr>
      </w:pPr>
      <w:r w:rsidRPr="00D93AC0">
        <w:rPr>
          <w:rFonts w:eastAsia="Times New Roman"/>
          <w:b/>
          <w:bCs/>
        </w:rPr>
        <w:t>2.</w:t>
      </w:r>
      <w:r w:rsidRPr="00D93AC0">
        <w:rPr>
          <w:rFonts w:eastAsia="Times New Roman"/>
          <w:b/>
          <w:bCs/>
        </w:rPr>
        <w:t>Основные направления бюджетной политики</w:t>
      </w:r>
    </w:p>
    <w:p w:rsidR="00D93AC0" w:rsidRPr="00D93AC0" w:rsidRDefault="00D93AC0" w:rsidP="00D93AC0">
      <w:pPr>
        <w:widowControl/>
        <w:autoSpaceDE/>
        <w:autoSpaceDN/>
        <w:adjustRightInd/>
        <w:ind w:left="720" w:firstLine="0"/>
        <w:jc w:val="center"/>
        <w:rPr>
          <w:rFonts w:eastAsia="Times New Roman"/>
          <w:b/>
          <w:bCs/>
        </w:rPr>
      </w:pPr>
      <w:r w:rsidRPr="00D93AC0">
        <w:rPr>
          <w:rFonts w:eastAsia="Times New Roman"/>
          <w:b/>
          <w:bCs/>
        </w:rPr>
        <w:t>Мамского городского поселения на 2017-2019 годы</w:t>
      </w:r>
    </w:p>
    <w:p w:rsidR="00D93AC0" w:rsidRPr="00D93AC0" w:rsidRDefault="00D93AC0" w:rsidP="00D93AC0">
      <w:pPr>
        <w:widowControl/>
        <w:autoSpaceDE/>
        <w:autoSpaceDN/>
        <w:adjustRightInd/>
        <w:ind w:left="720" w:firstLine="0"/>
        <w:rPr>
          <w:rFonts w:eastAsia="Times New Roman"/>
          <w:bCs/>
        </w:rPr>
      </w:pPr>
    </w:p>
    <w:p w:rsidR="00D93AC0" w:rsidRPr="00D93AC0" w:rsidRDefault="00D93AC0" w:rsidP="00D93AC0">
      <w:pPr>
        <w:widowControl/>
        <w:autoSpaceDE/>
        <w:autoSpaceDN/>
        <w:adjustRightInd/>
        <w:ind w:left="142" w:firstLine="567"/>
        <w:rPr>
          <w:rFonts w:eastAsia="Times New Roman"/>
          <w:bCs/>
        </w:rPr>
      </w:pPr>
      <w:r w:rsidRPr="00D93AC0">
        <w:rPr>
          <w:rFonts w:eastAsia="Times New Roman"/>
          <w:bCs/>
        </w:rPr>
        <w:t>Бюджетная политика Мамского городского поселения ориентирована на увеличение темпов роста доходной части бюджета в целях наиболее полного выполнения расходных обязательств в 2017-2019 годах</w:t>
      </w:r>
    </w:p>
    <w:p w:rsidR="00D93AC0" w:rsidRPr="00D93AC0" w:rsidRDefault="00D93AC0" w:rsidP="00D93AC0">
      <w:pPr>
        <w:widowControl/>
        <w:autoSpaceDE/>
        <w:autoSpaceDN/>
        <w:adjustRightInd/>
        <w:ind w:left="142" w:firstLine="567"/>
        <w:rPr>
          <w:rFonts w:eastAsia="Times New Roman"/>
          <w:bCs/>
        </w:rPr>
      </w:pPr>
      <w:r w:rsidRPr="00D93AC0">
        <w:rPr>
          <w:rFonts w:eastAsia="Times New Roman"/>
          <w:bCs/>
        </w:rPr>
        <w:t>В соответствии с Бюджетным кодексом Российской Федерации и Законом Иркутской области «О межбюджетных трансфертах и нормативах отчислений в местные бюджеты» формирование собственной доходной базы бюджета поселения осуществляется за счет следующих видов налоговых и неналоговых доходов: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</w:rPr>
      </w:pPr>
      <w:r w:rsidRPr="00D93AC0">
        <w:rPr>
          <w:rFonts w:eastAsia="Times New Roman"/>
        </w:rPr>
        <w:t>- налога на доходы физических лиц - по нормативу 10 процентов;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</w:rPr>
      </w:pPr>
      <w:r w:rsidRPr="00D93AC0">
        <w:rPr>
          <w:rFonts w:eastAsia="Times New Roman"/>
        </w:rPr>
        <w:t>- земельного налога - по нормативу 100 процентов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налога на имущество физических лиц - по нормативу 100 процентов.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В целях увеличения доходной базы бюджета поселения, обеспечения бюджета собственными доходными источниками, основными задачами определены: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повышение эффективности в области формирования доходов бюджета поселения за счет повышения ответственности администраторов поступлений по контролю за полным и своевременным поступлением доходов, отнесенных к ведению органов местного самоуправления поселения;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повышение взаимодействия с налоговыми органами и иными территориальными подразделениями органов государственной власти по обеспечению полноты и своевременности поступления доходов в бюджет поселения;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повышение эффективности управления муниципальной собственностью в целях увеличения доходной части бюджета поселения;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формирование земельных участков под объектами муниципальной собственности и многоквартирными домами, расположенными на территории поселения;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 xml:space="preserve">- в целях увеличения налогооблагаемой базы по земельному налогу необходимо продолжить работу по постановке на государственный кадастровый </w:t>
      </w:r>
      <w:r w:rsidRPr="00D93AC0">
        <w:rPr>
          <w:rFonts w:eastAsia="Times New Roman"/>
        </w:rPr>
        <w:lastRenderedPageBreak/>
        <w:t>учет земельных участков, расположенных на территории поселения без разрешения на строительство;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организация системной работы по инвентаризации объектов недвижимости, принадлежащих физическим лицам, а также оформление их в собственность граждан;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организация системной работы по выявлению на территории поселения самовольно занятых земельных участков, применять меры административного воздействия;</w:t>
      </w:r>
    </w:p>
    <w:p w:rsidR="00D93AC0" w:rsidRPr="00D93AC0" w:rsidRDefault="00D93AC0" w:rsidP="00D93AC0">
      <w:pPr>
        <w:widowControl/>
        <w:rPr>
          <w:rFonts w:eastAsia="Times New Roman"/>
        </w:rPr>
      </w:pPr>
      <w:r w:rsidRPr="00D93AC0">
        <w:rPr>
          <w:rFonts w:eastAsia="Times New Roman"/>
        </w:rPr>
        <w:t>- увеличение доходной базы от сдачи в аренду имущества, находящегося в оперативном управлении поселений и созданных ими учреждений и в хозяйственном ведении муниципальных унитарных предприятий.</w:t>
      </w:r>
    </w:p>
    <w:p w:rsidR="00D93AC0" w:rsidRPr="00D93AC0" w:rsidRDefault="00D93AC0" w:rsidP="00D93AC0">
      <w:pPr>
        <w:widowControl/>
        <w:ind w:firstLine="0"/>
        <w:rPr>
          <w:rFonts w:eastAsia="Times New Roman"/>
        </w:rPr>
      </w:pPr>
    </w:p>
    <w:p w:rsidR="00D93AC0" w:rsidRPr="00D93AC0" w:rsidRDefault="00D93AC0" w:rsidP="00D93AC0">
      <w:pPr>
        <w:widowControl/>
        <w:ind w:left="708" w:firstLine="0"/>
        <w:rPr>
          <w:rFonts w:eastAsia="Times New Roman"/>
        </w:rPr>
      </w:pPr>
      <w:r w:rsidRPr="00D93AC0">
        <w:rPr>
          <w:rFonts w:eastAsia="Times New Roman"/>
        </w:rPr>
        <w:t>В целях реализации бюджетной политики задачами определены:</w:t>
      </w:r>
    </w:p>
    <w:p w:rsidR="00D93AC0" w:rsidRPr="00D93AC0" w:rsidRDefault="00D93AC0" w:rsidP="00D93AC0">
      <w:pPr>
        <w:widowControl/>
        <w:ind w:left="142" w:firstLine="566"/>
        <w:rPr>
          <w:rFonts w:eastAsia="Times New Roman"/>
        </w:rPr>
      </w:pPr>
      <w:r w:rsidRPr="00D93AC0">
        <w:rPr>
          <w:rFonts w:eastAsia="Times New Roman"/>
        </w:rPr>
        <w:t>- безусловное исполнение расходных обязательств бюджета по исполняемым полномочиям в соответствии со статьей 14 Федерального закона от 06.10.2003 г. № 131-ФЗ «Об общих принципах организации местного самоуправления в Российской Федерации»;</w:t>
      </w:r>
    </w:p>
    <w:p w:rsidR="00D93AC0" w:rsidRPr="00D93AC0" w:rsidRDefault="00D93AC0" w:rsidP="00D93AC0">
      <w:pPr>
        <w:widowControl/>
        <w:ind w:left="708" w:firstLine="0"/>
        <w:rPr>
          <w:rFonts w:eastAsia="Times New Roman"/>
        </w:rPr>
      </w:pPr>
      <w:r w:rsidRPr="00D93AC0">
        <w:rPr>
          <w:rFonts w:eastAsia="Times New Roman"/>
        </w:rPr>
        <w:t xml:space="preserve">- обеспечение исполнения действующих расходных обязательств; </w:t>
      </w:r>
    </w:p>
    <w:p w:rsidR="00D93AC0" w:rsidRPr="00D93AC0" w:rsidRDefault="00D93AC0" w:rsidP="00D93AC0">
      <w:pPr>
        <w:widowControl/>
        <w:ind w:firstLine="709"/>
        <w:rPr>
          <w:rFonts w:eastAsia="Times New Roman"/>
        </w:rPr>
      </w:pPr>
      <w:r w:rsidRPr="00D93AC0">
        <w:rPr>
          <w:rFonts w:eastAsia="Times New Roman"/>
        </w:rPr>
        <w:t>- направление расходов бюджета поселения на оплату труда муниципальных служащих, а также начисления на фонд оплаты труда (ЕСН, включая тарифы на обязательное социальное страхование от несчастных случаев на производстве и профессиональных заболеваний);</w:t>
      </w:r>
    </w:p>
    <w:p w:rsidR="00D93AC0" w:rsidRPr="00D93AC0" w:rsidRDefault="00D93AC0" w:rsidP="00D93AC0">
      <w:pPr>
        <w:widowControl/>
        <w:ind w:firstLine="709"/>
        <w:rPr>
          <w:rFonts w:eastAsia="Times New Roman"/>
        </w:rPr>
      </w:pPr>
      <w:r w:rsidRPr="00D93AC0">
        <w:rPr>
          <w:rFonts w:eastAsia="Times New Roman"/>
        </w:rPr>
        <w:t>- совершенствование механизма формирования и реализации муниципальных целевых программ, разработанных по установленным законодательством направлениям деятельности органов местного самоуправления;</w:t>
      </w:r>
    </w:p>
    <w:p w:rsidR="00D93AC0" w:rsidRPr="00D93AC0" w:rsidRDefault="00D93AC0" w:rsidP="00D93AC0">
      <w:pPr>
        <w:widowControl/>
        <w:ind w:firstLine="709"/>
        <w:rPr>
          <w:rFonts w:eastAsia="Times New Roman"/>
        </w:rPr>
      </w:pPr>
      <w:r w:rsidRPr="00D93AC0">
        <w:rPr>
          <w:rFonts w:eastAsia="Times New Roman"/>
        </w:rPr>
        <w:t>- обеспечение безопасных условий жизни граждан путем целевого направления финансовых средств на предупреждение чрезвычайных ситуаций и обеспечение пожарной безопасности;</w:t>
      </w:r>
    </w:p>
    <w:p w:rsidR="00D93AC0" w:rsidRPr="00D93AC0" w:rsidRDefault="00D93AC0" w:rsidP="00D93AC0">
      <w:pPr>
        <w:widowControl/>
        <w:ind w:firstLine="708"/>
        <w:rPr>
          <w:rFonts w:eastAsia="Times New Roman"/>
        </w:rPr>
      </w:pPr>
      <w:r w:rsidRPr="00D93AC0">
        <w:rPr>
          <w:rFonts w:eastAsia="Times New Roman"/>
        </w:rPr>
        <w:t>- ориентирование системы контроля на целевое расходование бюджетных средств и предотвращение финансовых нарушений;</w:t>
      </w:r>
    </w:p>
    <w:p w:rsidR="00D93AC0" w:rsidRPr="00D93AC0" w:rsidRDefault="00D93AC0" w:rsidP="00D93AC0">
      <w:pPr>
        <w:widowControl/>
        <w:ind w:firstLine="708"/>
        <w:rPr>
          <w:rFonts w:eastAsia="Times New Roman"/>
        </w:rPr>
      </w:pPr>
      <w:r w:rsidRPr="00D93AC0">
        <w:rPr>
          <w:rFonts w:eastAsia="Times New Roman"/>
        </w:rPr>
        <w:t>- обеспечение публичности и прозрачности бюджетного процесса и принятия решений в области бюджетной политики.</w:t>
      </w:r>
    </w:p>
    <w:p w:rsidR="00D93AC0" w:rsidRPr="00D93AC0" w:rsidRDefault="00D93AC0" w:rsidP="00D93AC0">
      <w:pPr>
        <w:widowControl/>
        <w:autoSpaceDE/>
        <w:autoSpaceDN/>
        <w:adjustRightInd/>
        <w:ind w:firstLine="709"/>
        <w:rPr>
          <w:rFonts w:eastAsia="Times New Roman"/>
          <w:bCs/>
        </w:rPr>
      </w:pPr>
      <w:r w:rsidRPr="00D93AC0">
        <w:rPr>
          <w:rFonts w:eastAsia="Times New Roman"/>
          <w:bCs/>
        </w:rPr>
        <w:t xml:space="preserve">Приоритетным направлением является вступление в программы, утвержденные и действующие в Иркутской области (жилье, дороги). </w:t>
      </w: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D93AC0">
        <w:rPr>
          <w:rFonts w:eastAsia="Times New Roman"/>
          <w:bCs/>
        </w:rPr>
        <w:tab/>
        <w:t>Также основными направлениями бюджетной политики поселения в области расходов инвестиционной направленности остаются: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 w:rsidRPr="00D93AC0">
        <w:rPr>
          <w:rFonts w:eastAsia="Times New Roman"/>
          <w:bCs/>
        </w:rPr>
        <w:t>- строительство, реконструкция и капитальный ремонт улично-дорожной сети;</w:t>
      </w: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D93AC0">
        <w:rPr>
          <w:rFonts w:eastAsia="Times New Roman"/>
          <w:bCs/>
        </w:rPr>
        <w:tab/>
        <w:t xml:space="preserve">-  осуществление работ по капитальному ремонту теплоисточников и тепловых трасс, в том числе на условиях </w:t>
      </w:r>
      <w:proofErr w:type="spellStart"/>
      <w:r w:rsidRPr="00D93AC0">
        <w:rPr>
          <w:rFonts w:eastAsia="Times New Roman"/>
          <w:bCs/>
        </w:rPr>
        <w:t>софинансирования</w:t>
      </w:r>
      <w:proofErr w:type="spellEnd"/>
      <w:r w:rsidRPr="00D93AC0">
        <w:rPr>
          <w:rFonts w:eastAsia="Times New Roman"/>
          <w:bCs/>
        </w:rPr>
        <w:t>, инвестирования;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 w:rsidRPr="00D93AC0">
        <w:rPr>
          <w:rFonts w:eastAsia="Times New Roman"/>
          <w:bCs/>
        </w:rPr>
        <w:t xml:space="preserve">- реконструкция и капитальный ремонт жилого фонда, находящегося на территории поселения, в том числе на условиях </w:t>
      </w:r>
      <w:proofErr w:type="spellStart"/>
      <w:r w:rsidRPr="00D93AC0">
        <w:rPr>
          <w:rFonts w:eastAsia="Times New Roman"/>
          <w:bCs/>
        </w:rPr>
        <w:t>софинансирования</w:t>
      </w:r>
      <w:proofErr w:type="spellEnd"/>
      <w:r w:rsidRPr="00D93AC0">
        <w:rPr>
          <w:rFonts w:eastAsia="Times New Roman"/>
          <w:bCs/>
        </w:rPr>
        <w:t>, инвестирования.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bCs/>
        </w:rPr>
      </w:pPr>
      <w:r w:rsidRPr="00D93AC0">
        <w:rPr>
          <w:rFonts w:eastAsia="Times New Roman"/>
          <w:b/>
          <w:bCs/>
        </w:rPr>
        <w:t xml:space="preserve">3.Основные направления налоговой политики 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bCs/>
        </w:rPr>
      </w:pPr>
      <w:r w:rsidRPr="00D93AC0">
        <w:rPr>
          <w:rFonts w:eastAsia="Times New Roman"/>
          <w:b/>
          <w:bCs/>
        </w:rPr>
        <w:t>Мамского городского поселения на 2017-2019 годы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  <w:b/>
          <w:bCs/>
        </w:rPr>
      </w:pPr>
      <w:r w:rsidRPr="00D93AC0">
        <w:rPr>
          <w:rFonts w:eastAsia="Times New Roman"/>
          <w:b/>
          <w:bCs/>
        </w:rPr>
        <w:tab/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 w:rsidRPr="00D93AC0">
        <w:rPr>
          <w:rFonts w:eastAsia="Times New Roman"/>
          <w:bCs/>
        </w:rPr>
        <w:t xml:space="preserve">Основные направления налоговой политики Мамского городского поселения на 2017-2019 годы направлены на повышение устойчивости экономики поселения и должны создавать условия для восстановления положительных темпов экономического роста. Действия органов местного самоуправления поселения должны быть направлены на повышение уровня финансового обеспечения их полномочий за счет собственных доходов, что в дальнейшем будет способствовать повышению стабильности доходной базы местного </w:t>
      </w:r>
      <w:r w:rsidRPr="00D93AC0">
        <w:rPr>
          <w:rFonts w:eastAsia="Times New Roman"/>
          <w:bCs/>
        </w:rPr>
        <w:lastRenderedPageBreak/>
        <w:t xml:space="preserve">бюджета. Основную задачу по увеличению следует решать за счет улучшения администрирования уже существующих видов платежей в бюджет. Необходимо продолжить практику согласованных действий органов местного самоуправления поселения с исполнительными органами государственной власти Иркутской области, территориальными, федеральными органами исполнительной власти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поселения.   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</w:rPr>
      </w:pPr>
      <w:r w:rsidRPr="00D93AC0">
        <w:rPr>
          <w:rFonts w:eastAsia="Times New Roman"/>
        </w:rPr>
        <w:t>В целях увеличения налогооблагаемой базы по земельному налогу необходимо продолжить работу по постановке на государственный кадастровый учет земельных участков, расположенных на территории поселения.</w:t>
      </w:r>
    </w:p>
    <w:p w:rsidR="00D93AC0" w:rsidRPr="00D93AC0" w:rsidRDefault="00D93AC0" w:rsidP="00D93AC0">
      <w:pPr>
        <w:widowControl/>
        <w:autoSpaceDE/>
        <w:autoSpaceDN/>
        <w:adjustRightInd/>
        <w:ind w:firstLine="708"/>
        <w:rPr>
          <w:rFonts w:eastAsia="Times New Roman"/>
          <w:bCs/>
        </w:rPr>
      </w:pPr>
      <w:r w:rsidRPr="00D93AC0">
        <w:rPr>
          <w:rFonts w:eastAsia="Times New Roman"/>
        </w:rPr>
        <w:t>Обеспечить полноту поступлений доходных источников в бюджет поселения путем повышения эффективности администрирования доходов, отнесенных к ведению органов местного самоуправления поселения,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D93AC0">
        <w:rPr>
          <w:rFonts w:eastAsia="Times New Roman"/>
          <w:bCs/>
        </w:rPr>
        <w:tab/>
      </w: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D93AC0">
        <w:rPr>
          <w:rFonts w:eastAsia="Times New Roman"/>
          <w:bCs/>
        </w:rPr>
        <w:t xml:space="preserve">Главный специалист </w:t>
      </w:r>
      <w:proofErr w:type="gramStart"/>
      <w:r w:rsidRPr="00D93AC0">
        <w:rPr>
          <w:rFonts w:eastAsia="Times New Roman"/>
          <w:bCs/>
        </w:rPr>
        <w:t>по</w:t>
      </w:r>
      <w:proofErr w:type="gramEnd"/>
      <w:r w:rsidRPr="00D93AC0">
        <w:rPr>
          <w:rFonts w:eastAsia="Times New Roman"/>
          <w:bCs/>
        </w:rPr>
        <w:t xml:space="preserve"> </w:t>
      </w:r>
    </w:p>
    <w:p w:rsidR="00D93AC0" w:rsidRPr="00D93AC0" w:rsidRDefault="00D93AC0" w:rsidP="00D93AC0">
      <w:pPr>
        <w:widowControl/>
        <w:autoSpaceDE/>
        <w:autoSpaceDN/>
        <w:adjustRightInd/>
        <w:ind w:firstLine="0"/>
        <w:rPr>
          <w:rFonts w:eastAsia="Times New Roman"/>
          <w:bCs/>
        </w:rPr>
      </w:pPr>
      <w:r w:rsidRPr="00D93AC0">
        <w:rPr>
          <w:rFonts w:eastAsia="Times New Roman"/>
          <w:bCs/>
        </w:rPr>
        <w:t xml:space="preserve">финансовой и налоговой политике      О.В. </w:t>
      </w:r>
      <w:proofErr w:type="gramStart"/>
      <w:r w:rsidRPr="00D93AC0">
        <w:rPr>
          <w:rFonts w:eastAsia="Times New Roman"/>
          <w:bCs/>
        </w:rPr>
        <w:t>Луцкая</w:t>
      </w:r>
      <w:proofErr w:type="gramEnd"/>
    </w:p>
    <w:p w:rsidR="00D93AC0" w:rsidRPr="00AD3966" w:rsidRDefault="00D93AC0" w:rsidP="00AD3966">
      <w:pPr>
        <w:ind w:firstLine="709"/>
      </w:pPr>
    </w:p>
    <w:sectPr w:rsidR="00D93AC0" w:rsidRPr="00AD3966" w:rsidSect="00AD3966">
      <w:pgSz w:w="11900" w:h="16800"/>
      <w:pgMar w:top="284" w:right="985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85" w:rsidRDefault="00FB5285" w:rsidP="00AD3966">
      <w:r>
        <w:separator/>
      </w:r>
    </w:p>
  </w:endnote>
  <w:endnote w:type="continuationSeparator" w:id="0">
    <w:p w:rsidR="00FB5285" w:rsidRDefault="00FB5285" w:rsidP="00AD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85" w:rsidRDefault="00FB5285" w:rsidP="00AD3966">
      <w:r>
        <w:separator/>
      </w:r>
    </w:p>
  </w:footnote>
  <w:footnote w:type="continuationSeparator" w:id="0">
    <w:p w:rsidR="00FB5285" w:rsidRDefault="00FB5285" w:rsidP="00AD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0B9"/>
    <w:multiLevelType w:val="hybridMultilevel"/>
    <w:tmpl w:val="7658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63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910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82E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09B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5D42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9A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5E3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6D46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C63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05B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BF2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42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DE0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8ED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966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261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50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598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AC0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807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6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285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47385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385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4A50-14BA-4541-8134-0C0E1CE6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Бухгалтер1</cp:lastModifiedBy>
  <cp:revision>2</cp:revision>
  <cp:lastPrinted>2007-12-31T15:19:00Z</cp:lastPrinted>
  <dcterms:created xsi:type="dcterms:W3CDTF">2016-12-09T07:52:00Z</dcterms:created>
  <dcterms:modified xsi:type="dcterms:W3CDTF">2016-12-09T07:52:00Z</dcterms:modified>
</cp:coreProperties>
</file>