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34" w:rsidRPr="000E0A34" w:rsidRDefault="000E0A34" w:rsidP="000E0A34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 ОБЛАСТЬ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МАМСКО-ЧУЙСКИЙ  РАЙОН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МАМСКОЕ  ГОРОДСКОЕ  ПОСЕЛЕНИЕ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A34" w:rsidRPr="000E0A34" w:rsidRDefault="000E0A34" w:rsidP="000E0A34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0E0A34" w:rsidRPr="000E0A34" w:rsidRDefault="000E0A34" w:rsidP="000E0A34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E0A34" w:rsidRPr="000E0A34" w:rsidRDefault="000E0A34" w:rsidP="000E0A34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 августа 2013 года                                                                                                  № 68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color w:val="000000"/>
          <w:sz w:val="24"/>
          <w:szCs w:val="24"/>
        </w:rPr>
        <w:t>п. Мама</w:t>
      </w:r>
    </w:p>
    <w:p w:rsidR="000E0A34" w:rsidRPr="000E0A34" w:rsidRDefault="000E0A34" w:rsidP="000E0A3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0A34" w:rsidRPr="000E0A34" w:rsidRDefault="000E0A34" w:rsidP="000E0A3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утверждении </w:t>
      </w:r>
      <w:r w:rsidRPr="000E0A34">
        <w:rPr>
          <w:rFonts w:ascii="Times New Roman" w:eastAsia="Times New Roman" w:hAnsi="Times New Roman" w:cs="Times New Roman"/>
          <w:sz w:val="24"/>
          <w:szCs w:val="24"/>
        </w:rPr>
        <w:t>долгосрочной целевой программы</w:t>
      </w:r>
      <w:r w:rsidRPr="000E0A34">
        <w:rPr>
          <w:rFonts w:ascii="Times New Roman" w:eastAsia="Times New Roman" w:hAnsi="Times New Roman" w:cs="Times New Roman"/>
          <w:sz w:val="24"/>
          <w:szCs w:val="24"/>
        </w:rPr>
        <w:br/>
        <w:t>«Энергосбережение и повышение энергетической</w:t>
      </w:r>
    </w:p>
    <w:p w:rsidR="000E0A34" w:rsidRPr="000E0A34" w:rsidRDefault="000E0A34" w:rsidP="000E0A3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на территории  Мамского городского поселения» </w:t>
      </w:r>
      <w:r w:rsidRPr="000E0A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0A34" w:rsidRPr="000E0A34" w:rsidRDefault="000E0A34" w:rsidP="000E0A3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E0A34" w:rsidRPr="000E0A34" w:rsidRDefault="000E0A34" w:rsidP="000E0A3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долгосрочной целевой программы </w:t>
      </w:r>
      <w:r w:rsidRPr="000E0A3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E0A34">
        <w:rPr>
          <w:rFonts w:ascii="Times New Roman" w:eastAsia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Мамского городского поселения»</w:t>
      </w:r>
      <w:r w:rsidRPr="000E0A3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статьей 14 Федерального закона от 06.10.2003 года № 131-ФЗ «Об общих принципах организации местного самоуправления в Российской Федерации», статьями 6, 33 Устава Мамского муниципального образования (в редакции решений Думы Мамского городского поселения от 03.03.2011 года  № 150;</w:t>
      </w:r>
      <w:proofErr w:type="gramEnd"/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A34">
        <w:rPr>
          <w:rFonts w:ascii="Times New Roman" w:eastAsia="Times New Roman" w:hAnsi="Times New Roman" w:cs="Times New Roman"/>
          <w:sz w:val="24"/>
          <w:szCs w:val="24"/>
        </w:rPr>
        <w:t>08.08.2011 года № 166; от 28.06.2012 года № 18, от 20.12.2012 года № 33, от 29.04.2013 года № 47),  администрация Мамского городского поселения</w:t>
      </w:r>
      <w:proofErr w:type="gramEnd"/>
    </w:p>
    <w:p w:rsidR="000E0A34" w:rsidRPr="000E0A34" w:rsidRDefault="000E0A34" w:rsidP="000E0A34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0E0A34" w:rsidRPr="000E0A34" w:rsidRDefault="000E0A34" w:rsidP="000E0A34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E0A34">
        <w:rPr>
          <w:rFonts w:eastAsia="Times New Roman" w:cs="Times New Roman"/>
          <w:b/>
          <w:sz w:val="28"/>
          <w:szCs w:val="20"/>
        </w:rPr>
        <w:t xml:space="preserve">                                           </w:t>
      </w:r>
      <w:proofErr w:type="gramStart"/>
      <w:r w:rsidRPr="000E0A34"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proofErr w:type="gramEnd"/>
      <w:r w:rsidRPr="000E0A3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 С Т А Н О ВЛ Я Е Т:</w:t>
      </w:r>
    </w:p>
    <w:p w:rsidR="000E0A34" w:rsidRPr="000E0A34" w:rsidRDefault="000E0A34" w:rsidP="000E0A34">
      <w:pPr>
        <w:widowControl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0E0A34" w:rsidRPr="000E0A34" w:rsidRDefault="000E0A34" w:rsidP="000E0A3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>1.Утвердить долгосрочную целевую программу «Энергосбережение и повышение энергетической  эффективности на территории Мамского городского поселения».</w:t>
      </w:r>
    </w:p>
    <w:p w:rsidR="000E0A34" w:rsidRPr="000E0A34" w:rsidRDefault="000E0A34" w:rsidP="000E0A3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 опубликовать в приложении к районной газете «Мамский горняк» «Вертикаль власти».</w:t>
      </w:r>
    </w:p>
    <w:p w:rsidR="000E0A34" w:rsidRPr="000E0A34" w:rsidRDefault="000E0A34" w:rsidP="000E0A3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E0A34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0E0A34" w:rsidRPr="000E0A34" w:rsidRDefault="000E0A34" w:rsidP="000E0A3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34" w:rsidRPr="000E0A34" w:rsidRDefault="000E0A34" w:rsidP="000E0A3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34" w:rsidRPr="000E0A34" w:rsidRDefault="000E0A34" w:rsidP="000E0A3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34">
        <w:rPr>
          <w:rFonts w:ascii="Times New Roman" w:eastAsia="Times New Roman" w:hAnsi="Times New Roman" w:cs="Times New Roman"/>
          <w:sz w:val="24"/>
          <w:szCs w:val="24"/>
        </w:rPr>
        <w:t xml:space="preserve"> Глава поселения                                                                         В.П. Белых</w:t>
      </w:r>
    </w:p>
    <w:p w:rsidR="000E0A34" w:rsidRPr="000E0A34" w:rsidRDefault="000E0A34" w:rsidP="000E0A3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EC7053" w:rsidRDefault="00EC7053" w:rsidP="00EC7053">
      <w:pPr>
        <w:rPr>
          <w:rStyle w:val="a3"/>
          <w:bCs/>
        </w:rPr>
      </w:pPr>
    </w:p>
    <w:p w:rsidR="00EC7053" w:rsidRDefault="00EC7053" w:rsidP="00EC7053">
      <w:pPr>
        <w:ind w:firstLine="698"/>
        <w:jc w:val="right"/>
        <w:rPr>
          <w:rStyle w:val="a3"/>
          <w:bCs/>
        </w:rPr>
      </w:pPr>
    </w:p>
    <w:p w:rsidR="00EC7053" w:rsidRDefault="00EC7053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</w:p>
    <w:p w:rsidR="000E0A34" w:rsidRDefault="000E0A34" w:rsidP="00EC7053">
      <w:pPr>
        <w:ind w:firstLine="698"/>
        <w:jc w:val="right"/>
        <w:rPr>
          <w:rStyle w:val="a3"/>
          <w:bCs/>
        </w:rPr>
      </w:pPr>
      <w:bookmarkStart w:id="0" w:name="_GoBack"/>
      <w:bookmarkEnd w:id="0"/>
    </w:p>
    <w:p w:rsidR="00EC7053" w:rsidRPr="00801ABA" w:rsidRDefault="00EC7053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EC7053" w:rsidRPr="00801ABA" w:rsidRDefault="00EC7053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DF450B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EC7053" w:rsidRPr="00801ABA" w:rsidRDefault="00EC7053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>Мамского городского поселения</w:t>
      </w:r>
    </w:p>
    <w:p w:rsidR="00EC7053" w:rsidRPr="00801ABA" w:rsidRDefault="00530026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от  05.08.</w:t>
      </w:r>
      <w:r w:rsidR="00EC7053">
        <w:rPr>
          <w:rStyle w:val="a3"/>
          <w:rFonts w:ascii="Times New Roman" w:hAnsi="Times New Roman" w:cs="Times New Roman"/>
          <w:bCs/>
          <w:sz w:val="24"/>
          <w:szCs w:val="24"/>
        </w:rPr>
        <w:t>2013 г. №</w:t>
      </w:r>
      <w:r w:rsidR="00EC7053"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EC705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68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364A00" w:rsidRDefault="00EC7053" w:rsidP="00EC7053">
      <w:pPr>
        <w:pStyle w:val="1"/>
        <w:rPr>
          <w:rFonts w:ascii="Times New Roman" w:hAnsi="Times New Roman" w:cs="Times New Roman"/>
          <w:sz w:val="44"/>
          <w:szCs w:val="44"/>
        </w:rPr>
      </w:pPr>
      <w:r w:rsidRPr="00364A00">
        <w:rPr>
          <w:rFonts w:ascii="Times New Roman" w:hAnsi="Times New Roman" w:cs="Times New Roman"/>
          <w:sz w:val="44"/>
          <w:szCs w:val="44"/>
        </w:rPr>
        <w:t>Долгосрочная целевая программа</w:t>
      </w:r>
      <w:r w:rsidRPr="00364A00">
        <w:rPr>
          <w:rFonts w:ascii="Times New Roman" w:hAnsi="Times New Roman" w:cs="Times New Roman"/>
          <w:sz w:val="44"/>
          <w:szCs w:val="44"/>
        </w:rPr>
        <w:br/>
        <w:t>«Энергосбережение и повышение энергетической эффективности</w:t>
      </w:r>
      <w:r w:rsidRPr="00364A00">
        <w:rPr>
          <w:rFonts w:ascii="Times New Roman" w:hAnsi="Times New Roman" w:cs="Times New Roman"/>
          <w:sz w:val="44"/>
          <w:szCs w:val="44"/>
        </w:rPr>
        <w:br/>
        <w:t xml:space="preserve">на территории </w:t>
      </w:r>
      <w:r w:rsidR="00B60C2A" w:rsidRPr="00364A00">
        <w:rPr>
          <w:rFonts w:ascii="Times New Roman" w:hAnsi="Times New Roman" w:cs="Times New Roman"/>
          <w:sz w:val="44"/>
          <w:szCs w:val="44"/>
        </w:rPr>
        <w:t>Мамского городского поселения</w:t>
      </w:r>
      <w:r w:rsidRPr="00364A00">
        <w:rPr>
          <w:rFonts w:ascii="Times New Roman" w:hAnsi="Times New Roman" w:cs="Times New Roman"/>
          <w:sz w:val="44"/>
          <w:szCs w:val="44"/>
        </w:rPr>
        <w:br/>
      </w:r>
    </w:p>
    <w:p w:rsidR="00EC7053" w:rsidRPr="00364A00" w:rsidRDefault="00EC7053" w:rsidP="00EC7053">
      <w:pPr>
        <w:pStyle w:val="1"/>
        <w:rPr>
          <w:rFonts w:ascii="Times New Roman" w:hAnsi="Times New Roman" w:cs="Times New Roman"/>
          <w:sz w:val="44"/>
          <w:szCs w:val="44"/>
        </w:rPr>
      </w:pPr>
      <w:r w:rsidRPr="00364A00">
        <w:rPr>
          <w:rFonts w:ascii="Times New Roman" w:hAnsi="Times New Roman" w:cs="Times New Roman"/>
          <w:sz w:val="44"/>
          <w:szCs w:val="44"/>
        </w:rPr>
        <w:t>Паспорт программы</w:t>
      </w:r>
    </w:p>
    <w:p w:rsidR="00EC7053" w:rsidRPr="00364A00" w:rsidRDefault="00EC7053" w:rsidP="00EC7053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C7053" w:rsidRPr="00801ABA" w:rsidSect="00DB576D">
          <w:pgSz w:w="11900" w:h="16800"/>
          <w:pgMar w:top="1440" w:right="800" w:bottom="1440" w:left="1100" w:header="720" w:footer="720" w:gutter="0"/>
          <w:cols w:space="720"/>
          <w:noEndnote/>
          <w:docGrid w:linePitch="35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400"/>
        <w:gridCol w:w="980"/>
        <w:gridCol w:w="1336"/>
        <w:gridCol w:w="850"/>
        <w:gridCol w:w="1134"/>
        <w:gridCol w:w="992"/>
        <w:gridCol w:w="1134"/>
        <w:gridCol w:w="1276"/>
        <w:gridCol w:w="1134"/>
        <w:gridCol w:w="1134"/>
        <w:gridCol w:w="250"/>
      </w:tblGrid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bookmarkStart w:id="1" w:name="sub_51"/>
            <w:r w:rsidRPr="00801ABA">
              <w:rPr>
                <w:rFonts w:ascii="Times New Roman" w:hAnsi="Times New Roman" w:cs="Times New Roman"/>
              </w:rPr>
              <w:lastRenderedPageBreak/>
              <w:t>Наименование Программы</w:t>
            </w:r>
            <w:bookmarkEnd w:id="1"/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Долгосрочная целевая программа "Энергосбережение и повышение энергетической эффективности на территории </w:t>
            </w:r>
            <w:r w:rsidR="00B60C2A" w:rsidRPr="00B60C2A">
              <w:rPr>
                <w:rFonts w:ascii="Times New Roman" w:hAnsi="Times New Roman" w:cs="Times New Roman"/>
              </w:rPr>
              <w:t>Мамского городского поселения</w:t>
            </w:r>
            <w:r w:rsidR="00B6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 на 2013 - 2017</w:t>
            </w:r>
            <w:r w:rsidRPr="00801ABA">
              <w:rPr>
                <w:rFonts w:ascii="Times New Roman" w:hAnsi="Times New Roman" w:cs="Times New Roman"/>
              </w:rPr>
              <w:t xml:space="preserve"> годы и на период до 2020 года" (далее - Программа)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Основание для разработки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1. </w:t>
            </w:r>
            <w:hyperlink r:id="rId5" w:history="1">
              <w:r w:rsidRPr="00801ABA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801ABA">
              <w:rPr>
                <w:rFonts w:ascii="Times New Roman" w:hAnsi="Times New Roman" w:cs="Times New Roman"/>
              </w:rPr>
              <w:t xml:space="preserve"> Российской Федерации от 23 ноября 2009 года N 261-ФЗ "Об энергосбережении и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</w:rPr>
              <w:t>ные акты Российской Федерации".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Мамского городского поселения</w:t>
            </w:r>
            <w:r w:rsidRPr="00801ABA">
              <w:rPr>
                <w:rFonts w:ascii="Times New Roman" w:hAnsi="Times New Roman" w:cs="Times New Roman"/>
              </w:rPr>
              <w:t>.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Мамского городского поселения</w:t>
            </w:r>
            <w:r w:rsidRPr="00801ABA">
              <w:rPr>
                <w:rFonts w:ascii="Times New Roman" w:hAnsi="Times New Roman" w:cs="Times New Roman"/>
              </w:rPr>
              <w:t>.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Основные цели программы: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1. Создание экономических и организационных условий для эффективного использования энергоресурсов на территории </w:t>
            </w:r>
            <w:r>
              <w:rPr>
                <w:rFonts w:ascii="Times New Roman" w:hAnsi="Times New Roman" w:cs="Times New Roman"/>
              </w:rPr>
              <w:t>Мамского городского поселения</w:t>
            </w:r>
            <w:proofErr w:type="gramStart"/>
            <w:r w:rsidRPr="00801ABA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2. Сокращение расходов местного бюджета на оплату за энергоресурсы за счет рационального использования всех энергетических ресурсов и повышения эффективности их использования;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3. Сокращение расходов населения при оплате за коммунальные услуги.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Для достижения этих целей необходимо решить следующие основные задачи: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- осуществить оценку фактического потенциала повышения </w:t>
            </w:r>
            <w:proofErr w:type="spellStart"/>
            <w:r w:rsidRPr="00801AB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01ABA">
              <w:rPr>
                <w:rFonts w:ascii="Times New Roman" w:hAnsi="Times New Roman" w:cs="Times New Roman"/>
              </w:rPr>
              <w:t xml:space="preserve"> и энергосбережения по объектам энергопотребления, расположенным на территории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801ABA">
              <w:rPr>
                <w:rFonts w:ascii="Times New Roman" w:hAnsi="Times New Roman" w:cs="Times New Roman"/>
              </w:rPr>
              <w:t>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выполнить технические и организационные мероприятия по снижению использования энергоресурсов;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обеспечить проведение энергетических обследований, разработку энергетических паспортов и топливно-энергетических балансов в</w:t>
            </w:r>
            <w:r>
              <w:rPr>
                <w:rFonts w:ascii="Times New Roman" w:hAnsi="Times New Roman" w:cs="Times New Roman"/>
              </w:rPr>
              <w:t xml:space="preserve"> Мамском городском поселении</w:t>
            </w:r>
            <w:r w:rsidRPr="00801ABA">
              <w:rPr>
                <w:rFonts w:ascii="Times New Roman" w:hAnsi="Times New Roman" w:cs="Times New Roman"/>
              </w:rPr>
              <w:t>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организовать систему учета потребления энергетических ресурсов и воды на территории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801ABA">
              <w:rPr>
                <w:rFonts w:ascii="Times New Roman" w:hAnsi="Times New Roman" w:cs="Times New Roman"/>
              </w:rPr>
              <w:t>, путем оснащения зданий, строений, сооружений приборами учета используемых энергетических ресурсов;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установить оборудование для систем регулирования и учета водопотребления, тепловой энергии и электроэнергии, что позволит исключить перерасход энергоресурсов;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строительство зданий, строений, сооружений вести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привести в надлежащее состояние тепловой контур зданий, систему вентиляции, систему отопления и горячего водоснабжения;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lastRenderedPageBreak/>
              <w:t>- повысить уровень компетентности работников муниципальных учреждений в вопросах эффективного использования энергетических ресурсов;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организовать систему мониторинга и информационного сопровождения реализации мероприятий программы.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bookmarkStart w:id="2" w:name="sub_56"/>
            <w:r w:rsidRPr="00801ABA">
              <w:rPr>
                <w:rFonts w:ascii="Times New Roman" w:hAnsi="Times New Roman" w:cs="Times New Roman"/>
              </w:rPr>
              <w:lastRenderedPageBreak/>
              <w:t>Срок реализации</w:t>
            </w:r>
            <w:bookmarkEnd w:id="2"/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2013 - 2017</w:t>
            </w:r>
            <w:r w:rsidRPr="00801ABA">
              <w:rPr>
                <w:rFonts w:ascii="Times New Roman" w:hAnsi="Times New Roman" w:cs="Times New Roman"/>
              </w:rPr>
              <w:t xml:space="preserve"> годы и на период до 2020 года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Мамского городского поселения</w:t>
            </w: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Ожидаемые конечные результаты реализации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 результате реализации программы возможно обеспечить: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ежегодное снижение потребления энергоресурсов на единицу валового муниципального продукта не менее 3% и 15% - за весь период реализации программы;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- получение устойчивой динамики изменения целевых показателей в области энергосбережения и повышения энергетической эффективности на территории </w:t>
            </w:r>
            <w:r>
              <w:rPr>
                <w:rFonts w:ascii="Times New Roman" w:hAnsi="Times New Roman" w:cs="Times New Roman"/>
              </w:rPr>
              <w:t>Мамского городского поселения;</w:t>
            </w:r>
          </w:p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- снижение затрат местного бюджета н</w:t>
            </w:r>
            <w:r>
              <w:rPr>
                <w:rFonts w:ascii="Times New Roman" w:hAnsi="Times New Roman" w:cs="Times New Roman"/>
              </w:rPr>
              <w:t>а оплату коммунальных ресурсов.</w:t>
            </w:r>
          </w:p>
        </w:tc>
      </w:tr>
      <w:tr w:rsidR="00EC7053" w:rsidRPr="00801ABA" w:rsidTr="00DE445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bookmarkStart w:id="3" w:name="sub_59"/>
            <w:r w:rsidRPr="00801ABA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End w:id="3"/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Всего на реализацию мероприятий П</w:t>
            </w:r>
            <w:r>
              <w:rPr>
                <w:rFonts w:ascii="Times New Roman" w:hAnsi="Times New Roman" w:cs="Times New Roman"/>
              </w:rPr>
              <w:t>рограммы предусматривается - 2400</w:t>
            </w:r>
            <w:r w:rsidRPr="00801ABA">
              <w:rPr>
                <w:rFonts w:ascii="Times New Roman" w:hAnsi="Times New Roman" w:cs="Times New Roman"/>
              </w:rPr>
              <w:t xml:space="preserve"> тыс. рублей, из них средства:</w:t>
            </w:r>
          </w:p>
        </w:tc>
      </w:tr>
      <w:tr w:rsidR="00EC7053" w:rsidRPr="00801ABA" w:rsidTr="00DE445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Всего тыс. руб.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EC7053" w:rsidRPr="00801ABA" w:rsidTr="00DE445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EC7053" w:rsidRPr="00801ABA" w:rsidTr="00DE445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053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EC7053" w:rsidRPr="00A64981" w:rsidRDefault="00EC7053" w:rsidP="00DE4457"/>
          <w:p w:rsidR="00EC7053" w:rsidRDefault="00EC7053" w:rsidP="00DE4457"/>
          <w:p w:rsidR="00EC7053" w:rsidRPr="00A64981" w:rsidRDefault="00EC7053" w:rsidP="00DE4457"/>
        </w:tc>
      </w:tr>
      <w:tr w:rsidR="00EC7053" w:rsidRPr="00801ABA" w:rsidTr="00DE445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DE4457">
        <w:trPr>
          <w:trHeight w:val="885"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54153F" w:rsidRDefault="00EC7053" w:rsidP="00DE4457">
            <w:pPr>
              <w:pStyle w:val="aff6"/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DE4457">
        <w:trPr>
          <w:trHeight w:val="225"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50" w:type="dxa"/>
            <w:vMerge/>
            <w:tcBorders>
              <w:lef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DE445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DE445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proofErr w:type="gramStart"/>
            <w:r w:rsidRPr="00801AB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1ABA">
              <w:rPr>
                <w:rFonts w:ascii="Times New Roman" w:hAnsi="Times New Roman" w:cs="Times New Roman"/>
              </w:rPr>
              <w:t xml:space="preserve"> исполнением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proofErr w:type="gramStart"/>
            <w:r w:rsidRPr="00801AB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1ABA">
              <w:rPr>
                <w:rFonts w:ascii="Times New Roman" w:hAnsi="Times New Roman" w:cs="Times New Roman"/>
              </w:rPr>
              <w:t xml:space="preserve"> реализацией программы осуществляет</w:t>
            </w:r>
            <w:r>
              <w:rPr>
                <w:rFonts w:ascii="Times New Roman" w:hAnsi="Times New Roman" w:cs="Times New Roman"/>
              </w:rPr>
              <w:t xml:space="preserve"> администрация Мамского городского поселения</w:t>
            </w:r>
            <w:r w:rsidRPr="00801ABA">
              <w:rPr>
                <w:rFonts w:ascii="Times New Roman" w:hAnsi="Times New Roman" w:cs="Times New Roman"/>
              </w:rPr>
              <w:t>.</w:t>
            </w:r>
          </w:p>
        </w:tc>
      </w:tr>
    </w:tbl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C7053" w:rsidRPr="00801AB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4" w:name="sub_100"/>
      <w:r w:rsidRPr="00801ABA">
        <w:rPr>
          <w:rFonts w:ascii="Times New Roman" w:hAnsi="Times New Roman" w:cs="Times New Roman"/>
        </w:rPr>
        <w:lastRenderedPageBreak/>
        <w:t>I. Введение</w:t>
      </w:r>
    </w:p>
    <w:bookmarkEnd w:id="4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ABA">
        <w:rPr>
          <w:rFonts w:ascii="Times New Roman" w:hAnsi="Times New Roman" w:cs="Times New Roman"/>
          <w:sz w:val="24"/>
          <w:szCs w:val="24"/>
        </w:rPr>
        <w:t>Программа энергосбережения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" разработана в целях реализации </w:t>
      </w:r>
      <w:hyperlink r:id="rId6" w:history="1">
        <w:r w:rsidRPr="004D08A9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23.11.2009 №</w:t>
      </w:r>
      <w:r w:rsidRPr="00801ABA">
        <w:rPr>
          <w:rFonts w:ascii="Times New Roman" w:hAnsi="Times New Roman" w:cs="Times New Roman"/>
          <w:sz w:val="24"/>
          <w:szCs w:val="24"/>
        </w:rPr>
        <w:t xml:space="preserve">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</w:t>
      </w:r>
      <w:r>
        <w:rPr>
          <w:rFonts w:ascii="Times New Roman" w:hAnsi="Times New Roman" w:cs="Times New Roman"/>
          <w:sz w:val="24"/>
          <w:szCs w:val="24"/>
        </w:rPr>
        <w:t>он №</w:t>
      </w:r>
      <w:r w:rsidRPr="00801ABA">
        <w:rPr>
          <w:rFonts w:ascii="Times New Roman" w:hAnsi="Times New Roman" w:cs="Times New Roman"/>
          <w:sz w:val="24"/>
          <w:szCs w:val="24"/>
        </w:rPr>
        <w:t xml:space="preserve"> 261-ФЗ), </w:t>
      </w:r>
      <w:hyperlink r:id="rId7" w:history="1">
        <w:r w:rsidRPr="004D08A9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Pr="00801ABA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 №</w:t>
      </w:r>
      <w:r w:rsidRPr="00801ABA">
        <w:rPr>
          <w:rFonts w:ascii="Times New Roman" w:hAnsi="Times New Roman" w:cs="Times New Roman"/>
          <w:sz w:val="24"/>
          <w:szCs w:val="24"/>
        </w:rPr>
        <w:t xml:space="preserve"> 1225 от 31.12.2009 г., </w:t>
      </w:r>
      <w:hyperlink r:id="rId8" w:history="1">
        <w:r w:rsidRPr="004D08A9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№</w:t>
      </w:r>
      <w:r w:rsidRPr="00801ABA">
        <w:rPr>
          <w:rFonts w:ascii="Times New Roman" w:hAnsi="Times New Roman" w:cs="Times New Roman"/>
          <w:sz w:val="24"/>
          <w:szCs w:val="24"/>
        </w:rPr>
        <w:t xml:space="preserve"> 1830-р от 01.12.2009 г., </w:t>
      </w:r>
      <w:hyperlink r:id="rId9" w:history="1">
        <w:r w:rsidRPr="004D08A9">
          <w:rPr>
            <w:rStyle w:val="a4"/>
            <w:rFonts w:ascii="Times New Roman" w:hAnsi="Times New Roman"/>
            <w:color w:val="auto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Минэкономразвития РФ №</w:t>
      </w:r>
      <w:r w:rsidRPr="00801ABA">
        <w:rPr>
          <w:rFonts w:ascii="Times New Roman" w:hAnsi="Times New Roman" w:cs="Times New Roman"/>
          <w:sz w:val="24"/>
          <w:szCs w:val="24"/>
        </w:rPr>
        <w:t xml:space="preserve"> 61 от 17.02.2010 г.</w:t>
      </w:r>
      <w:proofErr w:type="gramEnd"/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5" w:name="sub_110"/>
      <w:r w:rsidRPr="00801ABA">
        <w:rPr>
          <w:rFonts w:ascii="Times New Roman" w:hAnsi="Times New Roman" w:cs="Times New Roman"/>
        </w:rPr>
        <w:t>1. Энергосбережение и повышение энергетической эффективности в бюджетной сфере</w:t>
      </w:r>
    </w:p>
    <w:bookmarkEnd w:id="5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Энергосбережение в учреждениях бюджетной сферы - одна из самых острых в России проблем и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>" не является исключением. Эта проблема стала особенно актуальной за последние 5 лет в связи с резким повышением стоимости энергоресурсов, дефицита местного бюджета, поэтому крайне важным становится обеспечение эффективного использования энергоресурсов в муниципальных зданиях.</w:t>
      </w: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053" w:rsidRPr="00801ABA" w:rsidRDefault="000E0A34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7053" w:rsidRPr="004D08A9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EC7053">
        <w:rPr>
          <w:rFonts w:ascii="Times New Roman" w:hAnsi="Times New Roman" w:cs="Times New Roman"/>
          <w:sz w:val="24"/>
          <w:szCs w:val="24"/>
        </w:rPr>
        <w:t xml:space="preserve"> №</w:t>
      </w:r>
      <w:r w:rsidR="00EC7053" w:rsidRPr="00801ABA">
        <w:rPr>
          <w:rFonts w:ascii="Times New Roman" w:hAnsi="Times New Roman" w:cs="Times New Roman"/>
          <w:sz w:val="24"/>
          <w:szCs w:val="24"/>
        </w:rPr>
        <w:t xml:space="preserve"> 261-ФЗ определено, что все бюджетные учреждения: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а) должны быть оснащены приборами учета используемой воды, тепловой энергии, электрической энергии до 01.01.2011;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б)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2009 году каждого из указанных ресурсов с ежегодным снижением такого объема не менее чем на 3%;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 до 01.01.2013;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г) обязаны выполнять требования энергетической эффективности зданий и сооружений;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д)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Механизмами реализации потенциала энергосбережения в учреждении должны стать: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а) проведение мероприятий по энергосбережению и повышению энергетической эффективности;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б) организация постоянного мониторинга эффективности использования энергоресурсов;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в) стимулирование работников в повышении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>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г) информационно-пропагандистские меры.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январь 2013</w:t>
      </w:r>
      <w:r w:rsidRPr="00801ABA">
        <w:rPr>
          <w:rFonts w:ascii="Times New Roman" w:hAnsi="Times New Roman" w:cs="Times New Roman"/>
          <w:sz w:val="24"/>
          <w:szCs w:val="24"/>
        </w:rPr>
        <w:t xml:space="preserve"> года перечень муниципальных зданий включал </w:t>
      </w:r>
      <w:r>
        <w:rPr>
          <w:rFonts w:ascii="Times New Roman" w:hAnsi="Times New Roman" w:cs="Times New Roman"/>
          <w:sz w:val="24"/>
          <w:szCs w:val="24"/>
        </w:rPr>
        <w:t>3 объекта</w:t>
      </w:r>
      <w:r w:rsidRPr="00801ABA">
        <w:rPr>
          <w:rFonts w:ascii="Times New Roman" w:hAnsi="Times New Roman" w:cs="Times New Roman"/>
          <w:sz w:val="24"/>
          <w:szCs w:val="24"/>
        </w:rPr>
        <w:t xml:space="preserve"> с охватываемой отапливаемой площадью приблизительно 215,2 тыс.м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>. Годовое потребление тепловой и электрической энергии на коммунальные нужды муниципальных зданий приведено ниже: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675"/>
        <w:gridCol w:w="1655"/>
        <w:gridCol w:w="1597"/>
        <w:gridCol w:w="1679"/>
        <w:gridCol w:w="1854"/>
      </w:tblGrid>
      <w:tr w:rsidR="00EC7053" w:rsidRPr="00801ABA" w:rsidTr="00DE4457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1ABA">
              <w:rPr>
                <w:rFonts w:ascii="Times New Roman" w:hAnsi="Times New Roman" w:cs="Times New Roman"/>
              </w:rPr>
              <w:t>п</w:t>
            </w:r>
            <w:proofErr w:type="gramEnd"/>
            <w:r w:rsidRPr="00801A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Общая площадь отапливаемых помещений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Годовой объем потребления тепловой энергии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Годовой объем потребления электрической энергии</w:t>
            </w:r>
          </w:p>
        </w:tc>
      </w:tr>
      <w:tr w:rsidR="00EC7053" w:rsidRPr="00801ABA" w:rsidTr="00DE4457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801A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тыс. Гкал/год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тыс. кВт*</w:t>
            </w:r>
            <w:proofErr w:type="gramStart"/>
            <w:r w:rsidRPr="00801ABA">
              <w:rPr>
                <w:rFonts w:ascii="Times New Roman" w:hAnsi="Times New Roman" w:cs="Times New Roman"/>
              </w:rPr>
              <w:t>ч</w:t>
            </w:r>
            <w:proofErr w:type="gramEnd"/>
            <w:r w:rsidRPr="00801ABA">
              <w:rPr>
                <w:rFonts w:ascii="Times New Roman" w:hAnsi="Times New Roman" w:cs="Times New Roman"/>
              </w:rPr>
              <w:t>/год</w:t>
            </w:r>
          </w:p>
        </w:tc>
      </w:tr>
      <w:tr w:rsidR="00EC7053" w:rsidRPr="00801ABA" w:rsidTr="00DE4457">
        <w:tc>
          <w:tcPr>
            <w:tcW w:w="8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здания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Pr="00801AB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801ABA">
              <w:rPr>
                <w:rFonts w:ascii="Times New Roman" w:hAnsi="Times New Roman" w:cs="Times New Roman"/>
              </w:rPr>
              <w:t>,127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01ABA">
              <w:rPr>
                <w:rFonts w:ascii="Times New Roman" w:hAnsi="Times New Roman" w:cs="Times New Roman"/>
              </w:rPr>
              <w:t>259,2</w:t>
            </w:r>
          </w:p>
        </w:tc>
      </w:tr>
      <w:tr w:rsidR="00EC7053" w:rsidRPr="00801ABA" w:rsidTr="00DE4457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Pr="00801AB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801ABA">
              <w:rPr>
                <w:rFonts w:ascii="Times New Roman" w:hAnsi="Times New Roman" w:cs="Times New Roman"/>
              </w:rPr>
              <w:t>,127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01ABA">
              <w:rPr>
                <w:rFonts w:ascii="Times New Roman" w:hAnsi="Times New Roman" w:cs="Times New Roman"/>
              </w:rPr>
              <w:t>259,2</w:t>
            </w:r>
          </w:p>
        </w:tc>
      </w:tr>
    </w:tbl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>" основными недостатками являются: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а) отсутствие приборов учета, используемых энергетических ресурсов;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б) потери теплого воздуха через чердачные и оконные проемы, систему вентиляции;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в) недостаточный контроль соответствующих служб (как ответственных за эксплуатацию здания, так и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 xml:space="preserve"> организаций) за соблюдением необходимых параметров работы систем;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г) отсутствие автоматизированного отпуска тепловой энергии в тепловых узлах управления;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д) недостаток мотивации;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е) недостаток финансирования;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ж) недостаток знаний в сфере энергосберегающих технологий.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 результате, в муниципальных зданиях</w:t>
      </w:r>
      <w:r>
        <w:rPr>
          <w:rFonts w:ascii="Times New Roman" w:hAnsi="Times New Roman" w:cs="Times New Roman"/>
          <w:sz w:val="24"/>
          <w:szCs w:val="24"/>
        </w:rPr>
        <w:t>, в жилищной сфере</w:t>
      </w:r>
      <w:r w:rsidRPr="00801ABA">
        <w:rPr>
          <w:rFonts w:ascii="Times New Roman" w:hAnsi="Times New Roman" w:cs="Times New Roman"/>
          <w:sz w:val="24"/>
          <w:szCs w:val="24"/>
        </w:rPr>
        <w:t xml:space="preserve">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Затраты на оплату коммунальных услуг муниципальных учреждений превышают сумму 25298 тыс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>уб. в год. При этом, примерно 25 процентов этих затрат являются следствием отсутствия эффективных методов использования ресурсов и эффективного управления потреблением энергии.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Необходимо менять систему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 потреблением коммунальных услуг в муниципальных учреждениях, так как сложившаяся система не стимулирует их работников к обеспечению режима энергосбережения.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снижения расходов местного бюджета на оплату коммунальных услуг по отоплению и горячему водоснабжению и поддержания систем теплоснабжения в рабочем состоянии;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улучшения микроклимата в муниципальных зданиях;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Процесс по повышению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 xml:space="preserve"> в муниципальных зданиях должен иметь постоянный характер, а не ограничиваться отдельными, разрозненными мероприятиями.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6" w:name="sub_120"/>
      <w:r w:rsidRPr="00801ABA">
        <w:rPr>
          <w:rFonts w:ascii="Times New Roman" w:hAnsi="Times New Roman" w:cs="Times New Roman"/>
        </w:rPr>
        <w:t>2. Энергосбережение и повышение энергетической эффективности в жилищной сфере</w:t>
      </w:r>
    </w:p>
    <w:bookmarkEnd w:id="6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Жилищный фонд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" представляет </w:t>
      </w:r>
      <w:r>
        <w:rPr>
          <w:rFonts w:ascii="Times New Roman" w:hAnsi="Times New Roman" w:cs="Times New Roman"/>
          <w:sz w:val="24"/>
          <w:szCs w:val="24"/>
        </w:rPr>
        <w:t>459 дома</w:t>
      </w:r>
      <w:r w:rsidRPr="00801AB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97,7</w:t>
      </w:r>
      <w:r w:rsidRPr="00801ABA">
        <w:rPr>
          <w:rFonts w:ascii="Times New Roman" w:hAnsi="Times New Roman" w:cs="Times New Roman"/>
          <w:sz w:val="24"/>
          <w:szCs w:val="24"/>
        </w:rPr>
        <w:t xml:space="preserve"> тыс.м2., в том числе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801ABA">
        <w:rPr>
          <w:rFonts w:ascii="Times New Roman" w:hAnsi="Times New Roman" w:cs="Times New Roman"/>
          <w:sz w:val="24"/>
          <w:szCs w:val="24"/>
        </w:rPr>
        <w:t xml:space="preserve"> многоква</w:t>
      </w:r>
      <w:r>
        <w:rPr>
          <w:rFonts w:ascii="Times New Roman" w:hAnsi="Times New Roman" w:cs="Times New Roman"/>
          <w:sz w:val="24"/>
          <w:szCs w:val="24"/>
        </w:rPr>
        <w:t>ртирных домов - 58,9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2, 370</w:t>
      </w:r>
      <w:r w:rsidRPr="00801ABA">
        <w:rPr>
          <w:rFonts w:ascii="Times New Roman" w:hAnsi="Times New Roman" w:cs="Times New Roman"/>
          <w:sz w:val="24"/>
          <w:szCs w:val="24"/>
        </w:rPr>
        <w:t xml:space="preserve"> жилых дома</w:t>
      </w:r>
      <w:r>
        <w:rPr>
          <w:rFonts w:ascii="Times New Roman" w:hAnsi="Times New Roman" w:cs="Times New Roman"/>
          <w:sz w:val="24"/>
          <w:szCs w:val="24"/>
        </w:rPr>
        <w:t xml:space="preserve"> - 37,8</w:t>
      </w:r>
      <w:r w:rsidRPr="00801ABA">
        <w:rPr>
          <w:rFonts w:ascii="Times New Roman" w:hAnsi="Times New Roman" w:cs="Times New Roman"/>
          <w:sz w:val="24"/>
          <w:szCs w:val="24"/>
        </w:rPr>
        <w:t xml:space="preserve"> тыс.м2.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проектом предусматривается строительство 49908 кв.м. жилья до 2018 года, общая площадь жилья – 256000 кв.м.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Численность населения составляет </w:t>
      </w:r>
      <w:r>
        <w:rPr>
          <w:rFonts w:ascii="Times New Roman" w:hAnsi="Times New Roman" w:cs="Times New Roman"/>
          <w:sz w:val="24"/>
          <w:szCs w:val="24"/>
        </w:rPr>
        <w:t>3470</w:t>
      </w:r>
      <w:r w:rsidRPr="00801AB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F855E5">
          <w:rPr>
            <w:rStyle w:val="a4"/>
            <w:rFonts w:ascii="Times New Roman" w:hAnsi="Times New Roman"/>
            <w:color w:val="auto"/>
            <w:sz w:val="24"/>
            <w:szCs w:val="24"/>
          </w:rPr>
          <w:t>п.5 ст.13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801ABA">
        <w:rPr>
          <w:rFonts w:ascii="Times New Roman" w:hAnsi="Times New Roman" w:cs="Times New Roman"/>
          <w:sz w:val="24"/>
          <w:szCs w:val="24"/>
        </w:rPr>
        <w:t xml:space="preserve"> 261-ФЗ - "до 1 января 2012 собственники многоквартирных домов обязаны обеспечить оснащение домов приборами учета используемых воды, тепловой энергии, электрической энергии, а также ввод установленных приборов в </w:t>
      </w:r>
      <w:r w:rsidRPr="00801ABA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эксплуатацию.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При этом многоквартирные дома в указанный срок должны быть оснащены коллективными (общедомовыми) приборами учета используемой воды, тепловой энергии, электрической энергии, а также индивидуальными приборами учета используемой воды, электрической энергии".</w:t>
      </w:r>
      <w:proofErr w:type="gramEnd"/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Организационно-техническим решением, направленным на повышение энергетической эффективности является проведение добровольного энергетического обследования многоквартирных домов с дальнейшей разработкой энергетического паспорта.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2012</w:t>
      </w:r>
      <w:r w:rsidRPr="00801ABA">
        <w:rPr>
          <w:rFonts w:ascii="Times New Roman" w:hAnsi="Times New Roman" w:cs="Times New Roman"/>
          <w:sz w:val="24"/>
          <w:szCs w:val="24"/>
        </w:rPr>
        <w:t xml:space="preserve"> г. в жилищно-коммунальном секторе было потреблено электроэнерг</w:t>
      </w:r>
      <w:r>
        <w:rPr>
          <w:rFonts w:ascii="Times New Roman" w:hAnsi="Times New Roman" w:cs="Times New Roman"/>
          <w:sz w:val="24"/>
          <w:szCs w:val="24"/>
        </w:rPr>
        <w:t>ии 38921 тыс. кВт·ч, тепла - 82,985</w:t>
      </w:r>
      <w:r w:rsidRPr="00801ABA">
        <w:rPr>
          <w:rFonts w:ascii="Times New Roman" w:hAnsi="Times New Roman" w:cs="Times New Roman"/>
          <w:sz w:val="24"/>
          <w:szCs w:val="24"/>
        </w:rPr>
        <w:t xml:space="preserve"> тыс. Гкал, горячей воды -1649,7 тыс. куб. м, холодной воды - 2651,3 тыс. куб. м.</w:t>
      </w:r>
      <w:r>
        <w:rPr>
          <w:rFonts w:ascii="Times New Roman" w:hAnsi="Times New Roman" w:cs="Times New Roman"/>
          <w:sz w:val="24"/>
          <w:szCs w:val="24"/>
        </w:rPr>
        <w:t>, топлива для выработки тепловой энергии 28363 т.</w:t>
      </w:r>
      <w:proofErr w:type="gramEnd"/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В многоквартирных домах </w:t>
      </w:r>
      <w:r>
        <w:rPr>
          <w:rFonts w:ascii="Times New Roman" w:hAnsi="Times New Roman" w:cs="Times New Roman"/>
          <w:sz w:val="24"/>
          <w:szCs w:val="24"/>
        </w:rPr>
        <w:t>установлено 35 коллективных и 21</w:t>
      </w:r>
      <w:r w:rsidRPr="00801ABA">
        <w:rPr>
          <w:rFonts w:ascii="Times New Roman" w:hAnsi="Times New Roman" w:cs="Times New Roman"/>
          <w:sz w:val="24"/>
          <w:szCs w:val="24"/>
        </w:rPr>
        <w:t>01 индивидуальных прибор</w:t>
      </w:r>
      <w:r>
        <w:rPr>
          <w:rFonts w:ascii="Times New Roman" w:hAnsi="Times New Roman" w:cs="Times New Roman"/>
          <w:sz w:val="24"/>
          <w:szCs w:val="24"/>
        </w:rPr>
        <w:t>ов учета электрической энергии, коллективных</w:t>
      </w:r>
      <w:r w:rsidRPr="00801ABA">
        <w:rPr>
          <w:rFonts w:ascii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01ABA">
        <w:rPr>
          <w:rFonts w:ascii="Times New Roman" w:hAnsi="Times New Roman" w:cs="Times New Roman"/>
          <w:sz w:val="24"/>
          <w:szCs w:val="24"/>
        </w:rPr>
        <w:t xml:space="preserve"> учета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ABA">
        <w:rPr>
          <w:rFonts w:ascii="Times New Roman" w:hAnsi="Times New Roman" w:cs="Times New Roman"/>
          <w:sz w:val="24"/>
          <w:szCs w:val="24"/>
        </w:rPr>
        <w:t>приборов учета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ABA">
        <w:rPr>
          <w:rFonts w:ascii="Times New Roman" w:hAnsi="Times New Roman" w:cs="Times New Roman"/>
          <w:sz w:val="24"/>
          <w:szCs w:val="24"/>
        </w:rPr>
        <w:t>приборов учета горячей воды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ABA">
        <w:rPr>
          <w:rFonts w:ascii="Times New Roman" w:hAnsi="Times New Roman" w:cs="Times New Roman"/>
          <w:sz w:val="24"/>
          <w:szCs w:val="24"/>
        </w:rPr>
        <w:t>приборов учета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 не установлено. Установлено 47</w:t>
      </w:r>
      <w:r w:rsidRPr="00801ABA"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 холодной воды и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01ABA">
        <w:rPr>
          <w:rFonts w:ascii="Times New Roman" w:hAnsi="Times New Roman" w:cs="Times New Roman"/>
          <w:sz w:val="24"/>
          <w:szCs w:val="24"/>
        </w:rPr>
        <w:t xml:space="preserve"> приборов учета горячей воды. Требуется установить </w:t>
      </w:r>
      <w:r>
        <w:rPr>
          <w:rFonts w:ascii="Times New Roman" w:hAnsi="Times New Roman" w:cs="Times New Roman"/>
          <w:sz w:val="24"/>
          <w:szCs w:val="24"/>
        </w:rPr>
        <w:t>89 коллективных и 2</w:t>
      </w:r>
      <w:r w:rsidRPr="00801ABA">
        <w:rPr>
          <w:rFonts w:ascii="Times New Roman" w:hAnsi="Times New Roman" w:cs="Times New Roman"/>
          <w:sz w:val="24"/>
          <w:szCs w:val="24"/>
        </w:rPr>
        <w:t xml:space="preserve">18 индивидуальных приборов учета электрической энергии,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801ABA">
        <w:rPr>
          <w:rFonts w:ascii="Times New Roman" w:hAnsi="Times New Roman" w:cs="Times New Roman"/>
          <w:sz w:val="24"/>
          <w:szCs w:val="24"/>
        </w:rPr>
        <w:t xml:space="preserve"> коллективных приборов учета тепловой энергии, а также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801ABA">
        <w:rPr>
          <w:rFonts w:ascii="Times New Roman" w:hAnsi="Times New Roman" w:cs="Times New Roman"/>
          <w:sz w:val="24"/>
          <w:szCs w:val="24"/>
        </w:rPr>
        <w:t xml:space="preserve"> коллективных приборов учета холодной воды.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7" w:name="sub_130"/>
      <w:r w:rsidRPr="00801ABA">
        <w:rPr>
          <w:rFonts w:ascii="Times New Roman" w:hAnsi="Times New Roman" w:cs="Times New Roman"/>
        </w:rPr>
        <w:t>3. Энергосбережение и повышение энергетической эффективности</w:t>
      </w:r>
      <w:r w:rsidRPr="00801ABA">
        <w:rPr>
          <w:rFonts w:ascii="Times New Roman" w:hAnsi="Times New Roman" w:cs="Times New Roman"/>
        </w:rPr>
        <w:br/>
        <w:t>в системе коммунальной инфраструктуры</w:t>
      </w:r>
    </w:p>
    <w:bookmarkEnd w:id="7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" централизованную систему водоснабжения, обеспечивающую хозяйственно-питьевое водопотребление в жилых и общественных зданиях, нужды коммунально-бытовых предприятий,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 xml:space="preserve">-хозяйственное и питьевое водопотребление на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801ABA">
        <w:rPr>
          <w:rFonts w:ascii="Times New Roman" w:hAnsi="Times New Roman" w:cs="Times New Roman"/>
          <w:sz w:val="24"/>
          <w:szCs w:val="24"/>
        </w:rPr>
        <w:t xml:space="preserve">обслуживает </w:t>
      </w:r>
      <w:r>
        <w:rPr>
          <w:rFonts w:ascii="Times New Roman" w:hAnsi="Times New Roman" w:cs="Times New Roman"/>
          <w:sz w:val="24"/>
          <w:szCs w:val="24"/>
        </w:rPr>
        <w:t xml:space="preserve">ОАО «Облжилкомхоз». 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Система водоснабжения по требованиям надежности относится к I категории.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«Облжилкомхоз»</w:t>
      </w:r>
      <w:r w:rsidRPr="00801ABA">
        <w:rPr>
          <w:rFonts w:ascii="Times New Roman" w:hAnsi="Times New Roman" w:cs="Times New Roman"/>
          <w:sz w:val="24"/>
          <w:szCs w:val="24"/>
        </w:rPr>
        <w:t xml:space="preserve"> эксплуатирует: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водозабор, состоящий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1ABA">
        <w:rPr>
          <w:rFonts w:ascii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1ABA">
        <w:rPr>
          <w:rFonts w:ascii="Times New Roman" w:hAnsi="Times New Roman" w:cs="Times New Roman"/>
          <w:sz w:val="24"/>
          <w:szCs w:val="24"/>
        </w:rPr>
        <w:t>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801ABA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>етей водоснабжения из них: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01ABA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>агистральные водоводы,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- 35,7</w:t>
      </w:r>
      <w:r w:rsidRPr="00801ABA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>личная сеть,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684</w:t>
      </w:r>
      <w:r w:rsidRPr="00801ABA">
        <w:rPr>
          <w:rFonts w:ascii="Times New Roman" w:hAnsi="Times New Roman" w:cs="Times New Roman"/>
          <w:sz w:val="24"/>
          <w:szCs w:val="24"/>
        </w:rPr>
        <w:t xml:space="preserve"> задвижек на сетях водоснабжения;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Pr="00801ABA">
        <w:rPr>
          <w:rFonts w:ascii="Times New Roman" w:hAnsi="Times New Roman" w:cs="Times New Roman"/>
          <w:sz w:val="24"/>
          <w:szCs w:val="24"/>
        </w:rPr>
        <w:t xml:space="preserve"> камер и к</w:t>
      </w:r>
      <w:r>
        <w:rPr>
          <w:rFonts w:ascii="Times New Roman" w:hAnsi="Times New Roman" w:cs="Times New Roman"/>
          <w:sz w:val="24"/>
          <w:szCs w:val="24"/>
        </w:rPr>
        <w:t>олодцев на сетях водоснабжения;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Теплоснабжение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поселение" централизовано</w:t>
      </w:r>
      <w:r w:rsidRPr="00801ABA">
        <w:rPr>
          <w:rFonts w:ascii="Times New Roman" w:hAnsi="Times New Roman" w:cs="Times New Roman"/>
          <w:sz w:val="24"/>
          <w:szCs w:val="24"/>
        </w:rPr>
        <w:t>.</w:t>
      </w: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Мамского городского поселения расположено 6 котельных, отапливаемых углем. 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Передачу тепловой энергии, распределение по потребителям и эксплуатацию тепловых сетей, находящихся в ведении муниципального образования, осуществляет </w:t>
      </w:r>
      <w:r>
        <w:rPr>
          <w:rFonts w:ascii="Times New Roman" w:hAnsi="Times New Roman" w:cs="Times New Roman"/>
          <w:sz w:val="24"/>
          <w:szCs w:val="24"/>
        </w:rPr>
        <w:t>ООО «Облводоканал»</w:t>
      </w:r>
      <w:r w:rsidRPr="00801ABA">
        <w:rPr>
          <w:rFonts w:ascii="Times New Roman" w:hAnsi="Times New Roman" w:cs="Times New Roman"/>
          <w:sz w:val="24"/>
          <w:szCs w:val="24"/>
        </w:rPr>
        <w:t>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Протяженность тепловых сетей в 2-хтрубном исчислении составляет 75,98 км.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Техническое состояние коммунальной инфраструктуры характеризуется уровнем износа, в том числе: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сетей водоснабжения - 91</w:t>
      </w:r>
      <w:r w:rsidRPr="00801ABA">
        <w:rPr>
          <w:rFonts w:ascii="Times New Roman" w:hAnsi="Times New Roman" w:cs="Times New Roman"/>
          <w:sz w:val="24"/>
          <w:szCs w:val="24"/>
        </w:rPr>
        <w:t>%;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сетей водоотведения - 9</w:t>
      </w:r>
      <w:r w:rsidRPr="00801ABA">
        <w:rPr>
          <w:rFonts w:ascii="Times New Roman" w:hAnsi="Times New Roman" w:cs="Times New Roman"/>
          <w:sz w:val="24"/>
          <w:szCs w:val="24"/>
        </w:rPr>
        <w:t>6%;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износ тепловы</w:t>
      </w:r>
      <w:r>
        <w:rPr>
          <w:rFonts w:ascii="Times New Roman" w:hAnsi="Times New Roman" w:cs="Times New Roman"/>
          <w:sz w:val="24"/>
          <w:szCs w:val="24"/>
        </w:rPr>
        <w:t>х сетей - 73</w:t>
      </w:r>
      <w:r w:rsidRPr="00801AB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Основными мероприятиями по энергосбережению и повышению энергетической эффективности в системах коммунальной инфраструктуры являются, в том числе: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проведение обязательных энергетических обследований организаций коммунального </w:t>
      </w:r>
      <w:r w:rsidRPr="00801ABA">
        <w:rPr>
          <w:rFonts w:ascii="Times New Roman" w:hAnsi="Times New Roman" w:cs="Times New Roman"/>
          <w:sz w:val="24"/>
          <w:szCs w:val="24"/>
        </w:rPr>
        <w:lastRenderedPageBreak/>
        <w:t xml:space="preserve">комплекса, что позволит разработать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пообъектные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 xml:space="preserve"> мероприятия по энергосбережению и повышению энергетической эффективности;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анализ предоставления качества услуг электро-, тепло- и водоснабжения;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оценка аварийности и потерь в тепловых, электрических и водопроводных сетях;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капитальный ремонт тепловых сетей, модернизация изоляции теплотрасс;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замена труб в системе водоснабжения и водоотведения с истекшим сроком эксплуатации с использованием современных технологий.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8" w:name="sub_200"/>
      <w:r w:rsidRPr="00801ABA">
        <w:rPr>
          <w:rFonts w:ascii="Times New Roman" w:hAnsi="Times New Roman" w:cs="Times New Roman"/>
        </w:rPr>
        <w:t>II. Цели и задачи программы</w:t>
      </w:r>
    </w:p>
    <w:bookmarkEnd w:id="8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801ABA">
        <w:rPr>
          <w:rFonts w:ascii="Times New Roman" w:hAnsi="Times New Roman" w:cs="Times New Roman"/>
          <w:sz w:val="24"/>
          <w:szCs w:val="24"/>
        </w:rPr>
        <w:t>1. Целями данной программы является: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1"/>
      <w:bookmarkEnd w:id="9"/>
      <w:r w:rsidRPr="00801ABA">
        <w:rPr>
          <w:rFonts w:ascii="Times New Roman" w:hAnsi="Times New Roman" w:cs="Times New Roman"/>
          <w:sz w:val="24"/>
          <w:szCs w:val="24"/>
        </w:rPr>
        <w:t>а) создание экономических и организационных условий для эффективного использования энергоресурсов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поселение»</w:t>
      </w:r>
      <w:r w:rsidRPr="00801ABA">
        <w:rPr>
          <w:rFonts w:ascii="Times New Roman" w:hAnsi="Times New Roman" w:cs="Times New Roman"/>
          <w:sz w:val="24"/>
          <w:szCs w:val="24"/>
        </w:rPr>
        <w:t>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"/>
      <w:bookmarkEnd w:id="10"/>
      <w:r w:rsidRPr="00801ABA">
        <w:rPr>
          <w:rFonts w:ascii="Times New Roman" w:hAnsi="Times New Roman" w:cs="Times New Roman"/>
          <w:sz w:val="24"/>
          <w:szCs w:val="24"/>
        </w:rPr>
        <w:t>б)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3"/>
      <w:bookmarkEnd w:id="11"/>
      <w:r w:rsidRPr="00801ABA">
        <w:rPr>
          <w:rFonts w:ascii="Times New Roman" w:hAnsi="Times New Roman" w:cs="Times New Roman"/>
          <w:sz w:val="24"/>
          <w:szCs w:val="24"/>
        </w:rPr>
        <w:t>в) сокращение расходов населения при оплате за коммунальные услуги.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801ABA">
        <w:rPr>
          <w:rFonts w:ascii="Times New Roman" w:hAnsi="Times New Roman" w:cs="Times New Roman"/>
          <w:sz w:val="24"/>
          <w:szCs w:val="24"/>
        </w:rPr>
        <w:t>2. Для достижения этих целей необходимо решить следующие основные задачи: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1"/>
      <w:bookmarkEnd w:id="13"/>
      <w:r w:rsidRPr="00801ABA">
        <w:rPr>
          <w:rFonts w:ascii="Times New Roman" w:hAnsi="Times New Roman" w:cs="Times New Roman"/>
          <w:sz w:val="24"/>
          <w:szCs w:val="24"/>
        </w:rPr>
        <w:t xml:space="preserve">а) осуществить оценку фактического потенциала повышения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 xml:space="preserve"> и энергосбережения по объектам энергопотребления, расположенным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2"/>
      <w:bookmarkEnd w:id="14"/>
      <w:r w:rsidRPr="00801ABA">
        <w:rPr>
          <w:rFonts w:ascii="Times New Roman" w:hAnsi="Times New Roman" w:cs="Times New Roman"/>
          <w:sz w:val="24"/>
          <w:szCs w:val="24"/>
        </w:rPr>
        <w:t>б) выполнить технические и организационные мероприятия по снижению использования энергоресурсов;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3"/>
      <w:bookmarkEnd w:id="15"/>
      <w:r w:rsidRPr="00801ABA">
        <w:rPr>
          <w:rFonts w:ascii="Times New Roman" w:hAnsi="Times New Roman" w:cs="Times New Roman"/>
          <w:sz w:val="24"/>
          <w:szCs w:val="24"/>
        </w:rPr>
        <w:t>в) обеспечить проведение энергетических обследований, разработку энергетических паспортов и топливно-энергетических балансов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4"/>
      <w:bookmarkEnd w:id="16"/>
      <w:r w:rsidRPr="00801ABA">
        <w:rPr>
          <w:rFonts w:ascii="Times New Roman" w:hAnsi="Times New Roman" w:cs="Times New Roman"/>
          <w:sz w:val="24"/>
          <w:szCs w:val="24"/>
        </w:rPr>
        <w:t>г) организовать систему учета потребления энергетических ресурсов и воды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 ", путем оснащения зданий, строений, сооружений приборами учета используемых энергетических ресурсов;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5"/>
      <w:bookmarkEnd w:id="17"/>
      <w:r w:rsidRPr="00801ABA">
        <w:rPr>
          <w:rFonts w:ascii="Times New Roman" w:hAnsi="Times New Roman" w:cs="Times New Roman"/>
          <w:sz w:val="24"/>
          <w:szCs w:val="24"/>
        </w:rPr>
        <w:t>д) установить оборудование для систем регулирования и учета водопотребления, тепловой энергии и электроэнергии, что позволит исключить перерасход энергоресурсов;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6"/>
      <w:bookmarkEnd w:id="18"/>
      <w:r w:rsidRPr="00801ABA">
        <w:rPr>
          <w:rFonts w:ascii="Times New Roman" w:hAnsi="Times New Roman" w:cs="Times New Roman"/>
          <w:sz w:val="24"/>
          <w:szCs w:val="24"/>
        </w:rPr>
        <w:t>е) строительство зданий, строений, сооружений вести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7"/>
      <w:bookmarkEnd w:id="19"/>
      <w:r w:rsidRPr="00801ABA">
        <w:rPr>
          <w:rFonts w:ascii="Times New Roman" w:hAnsi="Times New Roman" w:cs="Times New Roman"/>
          <w:sz w:val="24"/>
          <w:szCs w:val="24"/>
        </w:rPr>
        <w:t>ж) привести в надлежащее состояние тепловой контур зданий, систему вентиляции, систему отопления и горячего водоснабжения;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8"/>
      <w:bookmarkEnd w:id="20"/>
      <w:r w:rsidRPr="00801ABA">
        <w:rPr>
          <w:rFonts w:ascii="Times New Roman" w:hAnsi="Times New Roman" w:cs="Times New Roman"/>
          <w:sz w:val="24"/>
          <w:szCs w:val="24"/>
        </w:rPr>
        <w:t>з) повысить уровень компетентности работников учреждений в вопросах эффективного использования энергетических ресурсов;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9"/>
      <w:bookmarkEnd w:id="21"/>
      <w:r w:rsidRPr="00801ABA">
        <w:rPr>
          <w:rFonts w:ascii="Times New Roman" w:hAnsi="Times New Roman" w:cs="Times New Roman"/>
          <w:sz w:val="24"/>
          <w:szCs w:val="24"/>
        </w:rPr>
        <w:t>и) организовать систему мониторинга и информационного сопровождения реализации мероприятий программы;</w:t>
      </w:r>
    </w:p>
    <w:bookmarkEnd w:id="22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23" w:name="sub_300"/>
      <w:r w:rsidRPr="00801ABA">
        <w:rPr>
          <w:rFonts w:ascii="Times New Roman" w:hAnsi="Times New Roman" w:cs="Times New Roman"/>
        </w:rPr>
        <w:t>III. Сроки реализации Программы</w:t>
      </w:r>
    </w:p>
    <w:bookmarkEnd w:id="23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Реализация мероприятий Програм</w:t>
      </w:r>
      <w:r>
        <w:rPr>
          <w:rFonts w:ascii="Times New Roman" w:hAnsi="Times New Roman" w:cs="Times New Roman"/>
          <w:sz w:val="24"/>
          <w:szCs w:val="24"/>
        </w:rPr>
        <w:t>мы предусмотрена в период с 2013 по 2017</w:t>
      </w:r>
      <w:r w:rsidRPr="00801AB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r w:rsidRPr="00801ABA">
        <w:rPr>
          <w:rFonts w:ascii="Times New Roman" w:hAnsi="Times New Roman" w:cs="Times New Roman"/>
        </w:rPr>
        <w:t>IV. Ресурсное обеспечение Программы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001"/>
      <w:r w:rsidRPr="00801ABA">
        <w:rPr>
          <w:rFonts w:ascii="Times New Roman" w:hAnsi="Times New Roman" w:cs="Times New Roman"/>
          <w:sz w:val="24"/>
          <w:szCs w:val="24"/>
        </w:rPr>
        <w:t xml:space="preserve">Основой ресурсного обеспечения Программы являются финансовые средства. Объем </w:t>
      </w:r>
      <w:r w:rsidRPr="00801ABA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мероприятий составляет </w:t>
      </w:r>
      <w:r>
        <w:rPr>
          <w:rFonts w:ascii="Times New Roman" w:hAnsi="Times New Roman" w:cs="Times New Roman"/>
          <w:sz w:val="24"/>
          <w:szCs w:val="24"/>
        </w:rPr>
        <w:t>2400</w:t>
      </w:r>
      <w:r w:rsidRPr="00801A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bookmarkEnd w:id="24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Объем финансирования Программы корректируется ежегодно в зависимости от возможностей областного и местных бюджетов.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Объемы финансирования из областного и федерального бюджета определяются региональной программой энергосбережения и повышения энергетической эффективности в Иркутской области и будут внесены после утверждения соответствующей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Структура финансирования программы приводится в нижеуказанной таблице: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C7053" w:rsidRPr="00801AB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980"/>
        <w:gridCol w:w="1336"/>
        <w:gridCol w:w="850"/>
        <w:gridCol w:w="1134"/>
        <w:gridCol w:w="992"/>
        <w:gridCol w:w="1134"/>
        <w:gridCol w:w="1276"/>
        <w:gridCol w:w="1134"/>
        <w:gridCol w:w="1134"/>
        <w:gridCol w:w="250"/>
      </w:tblGrid>
      <w:tr w:rsidR="00EC7053" w:rsidRPr="00801ABA" w:rsidTr="00DE4457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Всего тыс. руб.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EC7053" w:rsidRPr="00801ABA" w:rsidTr="00DE4457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EC7053" w:rsidRPr="00801ABA" w:rsidTr="00DE4457">
        <w:trPr>
          <w:gridAfter w:val="1"/>
          <w:wAfter w:w="250" w:type="dxa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EC7053" w:rsidRPr="00801ABA" w:rsidTr="00DE4457">
        <w:trPr>
          <w:gridAfter w:val="1"/>
          <w:wAfter w:w="25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</w:tr>
      <w:tr w:rsidR="00EC7053" w:rsidRPr="00801ABA" w:rsidTr="00DE4457">
        <w:trPr>
          <w:gridAfter w:val="1"/>
          <w:wAfter w:w="250" w:type="dxa"/>
          <w:trHeight w:val="87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54153F" w:rsidRDefault="00EC7053" w:rsidP="00DE4457">
            <w:pPr>
              <w:pStyle w:val="aff6"/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</w:p>
          <w:p w:rsidR="00EC7053" w:rsidRPr="003E2F00" w:rsidRDefault="00EC7053" w:rsidP="00DE4457">
            <w:r>
              <w:t xml:space="preserve">   -</w:t>
            </w:r>
          </w:p>
        </w:tc>
      </w:tr>
      <w:tr w:rsidR="00EC7053" w:rsidRPr="00801ABA" w:rsidTr="00DE4457">
        <w:trPr>
          <w:gridAfter w:val="1"/>
          <w:wAfter w:w="250" w:type="dxa"/>
          <w:trHeight w:val="24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EC7053" w:rsidRPr="00801ABA" w:rsidTr="00DE4457">
        <w:trPr>
          <w:gridAfter w:val="1"/>
          <w:wAfter w:w="25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DE445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</w:tr>
    </w:tbl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C7053" w:rsidRPr="00801AB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lastRenderedPageBreak/>
        <w:t>Расходы на финансирование мероприятий программы на очередной финансовый год будут уточняться после принятия местного бюджета на соответствующий финансовый год с учетом реальных возможностей местного бюджета и фактического выполнения программных мероприятий. Расходы на финансирование программы за счет средств внебюджетных источников будут уточняться ежегодно.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25" w:name="sub_500"/>
      <w:r w:rsidRPr="00801ABA">
        <w:rPr>
          <w:rFonts w:ascii="Times New Roman" w:hAnsi="Times New Roman" w:cs="Times New Roman"/>
        </w:rPr>
        <w:t>V. Механизм реализации программы</w:t>
      </w:r>
    </w:p>
    <w:bookmarkEnd w:id="25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заказчик Программы - Администрация </w:t>
      </w:r>
      <w:r w:rsidR="00B60C2A">
        <w:rPr>
          <w:rFonts w:ascii="Times New Roman" w:hAnsi="Times New Roman" w:cs="Times New Roman"/>
          <w:sz w:val="24"/>
          <w:szCs w:val="24"/>
        </w:rPr>
        <w:t>Мамского городского поселения</w:t>
      </w:r>
      <w:r w:rsidRPr="00801ABA">
        <w:rPr>
          <w:rFonts w:ascii="Times New Roman" w:hAnsi="Times New Roman" w:cs="Times New Roman"/>
          <w:sz w:val="24"/>
          <w:szCs w:val="24"/>
        </w:rPr>
        <w:t xml:space="preserve">, которая несет ответственность за своевременное и качественное выполнение мероприятий Программы, целевое и эффективное использование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средств местного бюджет</w:t>
      </w:r>
      <w:r>
        <w:rPr>
          <w:rFonts w:ascii="Times New Roman" w:hAnsi="Times New Roman" w:cs="Times New Roman"/>
          <w:sz w:val="24"/>
          <w:szCs w:val="24"/>
        </w:rPr>
        <w:t>а, выделяемых на ее реализацию и</w:t>
      </w:r>
      <w:r w:rsidRPr="00801ABA">
        <w:rPr>
          <w:rFonts w:ascii="Times New Roman" w:hAnsi="Times New Roman" w:cs="Times New Roman"/>
          <w:sz w:val="24"/>
          <w:szCs w:val="24"/>
        </w:rPr>
        <w:t xml:space="preserve"> выполняет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1. Разрабатывает в пределах своих полномочий проекты нормативных правовых актов, необходимых для выполнения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2. Текущее управление реализацией Программы и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 ее ходом, обеспечивает эффективное использование выделенных средств из местного бюджета;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3. Координирует деятельность исполнителей Программы по реализации программных мероприятий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4. Ведет расчет и уточнение значений целевых показателей и индикаторов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5. Ведет подготовку и уточнение перечня программных мероприятий на очередной финансовый год и на плановый период, уточняет затраты по программным мероприятиям, а также механизма реализации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6. Подготавливает информацию о фактическом финансировании мероприятий Программы и отчет о ходе реализации Программы и предоставление информации в вышестоящие органы в установленные сроки.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7. Организует размещение в средствах массовой информации и сети "Интернет" информации о ходе и результатах реализации Программы, финансировании программных мероприятий, привлечении внебюджетных средств.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Руководители учреждений, организаций, при реализации программных мероприятий, организуют работу по управлению энергосбережением, определяют основные направления, плановые показатели деятельности в этой сфере и несут ответственность за эффективность использования энергии и ресурсов в учреждениях, организациях.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Руководители определяют по согласованию с муниципальным заказчиком Программы основные направления и плановые показатели деятельности по управлению энергосбережением, обеспечивают мотивацию, а также несут ответственность за достижение утвержденных показателей и индикаторов, позволяющих оценить ход реализации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непосредственно муниципальным заказчиком из средств, предусмотренных на реализацию программных мероприятий по энергосбережению.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Порядок финансирования программных мероприятий устанавливает администрация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>".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поставки товаров, выполнение работ, оказание услуг для муниципальных нужд производится с </w:t>
      </w:r>
      <w:r w:rsidRPr="00801ABA">
        <w:rPr>
          <w:rFonts w:ascii="Times New Roman" w:hAnsi="Times New Roman" w:cs="Times New Roman"/>
          <w:sz w:val="24"/>
          <w:szCs w:val="24"/>
        </w:rPr>
        <w:lastRenderedPageBreak/>
        <w:t>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учреждении - один раз в квартал. По итогам работы в срок до 30 числа месяца, следующего за отчетным кварталом, муниципальному заказчику направляется отчет установленной формы. По итогам года руководители готовят отчет о ходе реализации программных мероприятий и эффективности использования финансовых средств.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Ежегодный отчет должен содержать: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программных мероприятий за отчетный год;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утвержденным показателям;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26" w:name="sub_600"/>
      <w:r w:rsidRPr="00801ABA">
        <w:rPr>
          <w:rFonts w:ascii="Times New Roman" w:hAnsi="Times New Roman" w:cs="Times New Roman"/>
        </w:rPr>
        <w:t>VI. Показатели эффективности Программы</w:t>
      </w:r>
    </w:p>
    <w:bookmarkEnd w:id="26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Экономия энергетических ресурсов от внедрения энергосберегающих мероприятий за период реализации мероприятий Программы в стоимостном выражении составит </w:t>
      </w:r>
      <w:r>
        <w:rPr>
          <w:rFonts w:ascii="Times New Roman" w:hAnsi="Times New Roman" w:cs="Times New Roman"/>
          <w:sz w:val="24"/>
          <w:szCs w:val="24"/>
        </w:rPr>
        <w:t>2500 тыс. рублей (в ценах 2013</w:t>
      </w:r>
      <w:r w:rsidRPr="00801AB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Реализация Программы также обеспечит создание механизма высвобождения дополнительных финансовых сре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средств местного бюджета в результате снижения затрат на оплату энергетических ресурсов.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27" w:name="sub_700"/>
      <w:r w:rsidRPr="00801ABA">
        <w:rPr>
          <w:rFonts w:ascii="Times New Roman" w:hAnsi="Times New Roman" w:cs="Times New Roman"/>
        </w:rPr>
        <w:t>VII. Целевые показатели энергосбережения и повышения</w:t>
      </w:r>
      <w:r w:rsidRPr="00801ABA">
        <w:rPr>
          <w:rFonts w:ascii="Times New Roman" w:hAnsi="Times New Roman" w:cs="Times New Roman"/>
        </w:rPr>
        <w:br/>
        <w:t>энергетической эффективности</w:t>
      </w:r>
    </w:p>
    <w:bookmarkEnd w:id="27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Целевые показатели для мониторинга реализации программных мероприятий рассчитываются в соответствии с методикой, утверждаемой Министерством регионального развития Российской Федерации.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ABA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</w:t>
      </w:r>
      <w:r>
        <w:rPr>
          <w:rFonts w:ascii="Times New Roman" w:hAnsi="Times New Roman" w:cs="Times New Roman"/>
          <w:sz w:val="24"/>
          <w:szCs w:val="24"/>
        </w:rPr>
        <w:t>ответствующих показателей в 2013</w:t>
      </w:r>
      <w:r w:rsidRPr="00801ABA">
        <w:rPr>
          <w:rFonts w:ascii="Times New Roman" w:hAnsi="Times New Roman" w:cs="Times New Roman"/>
          <w:sz w:val="24"/>
          <w:szCs w:val="24"/>
        </w:rPr>
        <w:t xml:space="preserve"> г.,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водоснабжения.</w:t>
      </w:r>
      <w:proofErr w:type="gramEnd"/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учитываются,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</w:t>
      </w:r>
      <w:r w:rsidRPr="00801ABA">
        <w:rPr>
          <w:rFonts w:ascii="Times New Roman" w:hAnsi="Times New Roman" w:cs="Times New Roman"/>
          <w:sz w:val="24"/>
          <w:szCs w:val="24"/>
        </w:rPr>
        <w:lastRenderedPageBreak/>
        <w:t>населения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>".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Целевые показатели для мониторинга реализации программных мероприятий уточняются ежегодно.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28" w:name="sub_800"/>
      <w:r w:rsidRPr="00801ABA">
        <w:rPr>
          <w:rFonts w:ascii="Times New Roman" w:hAnsi="Times New Roman" w:cs="Times New Roman"/>
        </w:rPr>
        <w:t>VIII. Мероприятия по энергосбережению и повышению энергетической эффективности</w:t>
      </w:r>
    </w:p>
    <w:bookmarkEnd w:id="28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Программные мероприятия носят комплексный характер, направлены на реализацию поставленных задач и подразделяются на организационные мероприятия, технические и технологические мероприятия по энергосбережению и повышению энергетической эффективности.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представлен в </w:t>
      </w:r>
      <w:hyperlink w:anchor="sub_999102" w:history="1">
        <w:r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801ABA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29" w:name="sub_900"/>
      <w:r w:rsidRPr="00801ABA">
        <w:rPr>
          <w:rFonts w:ascii="Times New Roman" w:hAnsi="Times New Roman" w:cs="Times New Roman"/>
        </w:rPr>
        <w:t>IX. Оценка эффективности реализации Программы</w:t>
      </w:r>
    </w:p>
    <w:bookmarkEnd w:id="29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1. Ежегодное снижение потребления энергоресурсов на единицу валового муниципального продукта не менее 3% и 15% - за весь период реализации программы.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2. Получение устойчивой динамики изменения целевых показателей в области энергосбережения и повышения энергетической эффективности на территории муниципального образования "</w:t>
      </w:r>
      <w:r w:rsidRPr="003E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Мамское городское поселение</w:t>
      </w:r>
      <w:r w:rsidRPr="00801ABA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3. Снижение затрат местного бюджета на оплату коммунальных ресурсов бюджетной сферы.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4. Полный переход на приборный учет при расчетах организаций бюджетной сферы с организациями коммунального комплекса.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5. Наличие энергетического паспорта, составленного на основании энергетического обследования.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организации, учреждении, жилищной сфере будут проводиться мероприятия по энергосбережению.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01ABA">
        <w:rPr>
          <w:rFonts w:ascii="Times New Roman" w:hAnsi="Times New Roman" w:cs="Times New Roman"/>
          <w:sz w:val="24"/>
          <w:szCs w:val="24"/>
        </w:rPr>
        <w:t>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30" w:name="sub_1000"/>
      <w:r w:rsidRPr="00801ABA">
        <w:rPr>
          <w:rFonts w:ascii="Times New Roman" w:hAnsi="Times New Roman" w:cs="Times New Roman"/>
        </w:rPr>
        <w:t>X. Информационное обеспечение реализации Программы.</w:t>
      </w:r>
    </w:p>
    <w:bookmarkEnd w:id="30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Успешной реализации программы энергосбережения и </w:t>
      </w:r>
      <w:proofErr w:type="spellStart"/>
      <w:r w:rsidRPr="00801AB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1ABA">
        <w:rPr>
          <w:rFonts w:ascii="Times New Roman" w:hAnsi="Times New Roman" w:cs="Times New Roman"/>
          <w:sz w:val="24"/>
          <w:szCs w:val="24"/>
        </w:rPr>
        <w:t xml:space="preserve"> в значительной степени способствует широкое информационное обеспечение.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В целях формирования энергосберегающего сознания у населения необходимо обеспечить: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lastRenderedPageBreak/>
        <w:t>1. Во всех учреждениях, организациях, предприятиях наличие информационных уголков с материалами об услугах фирм в этой области, информацией об энергетических характеристиках товаров.</w:t>
      </w: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2. Публичную информацию о позитивном опыте внедрения энергосберегающих технологий, освещение проводимой работы и достигнутых результатах по вопросам энергосбережения в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3. Обучение и повышение квалификации специалистов в области энергосбережения.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4. Внедрение в программы учебного курса для учащихся общеобразовательных школ изучения основ энергосбережения.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5. Включение в планы работы учреждений культуры мероприятий, пропагандирующих энергосбережение.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6. Организацию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801ABA">
        <w:rPr>
          <w:rFonts w:ascii="Times New Roman" w:hAnsi="Times New Roman" w:cs="Times New Roman"/>
          <w:sz w:val="24"/>
          <w:szCs w:val="24"/>
        </w:rPr>
        <w:t xml:space="preserve"> постоянно действующих мест размещения агитационной информации по энергосберегающей тематике с использованием наружной рекламы.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7. Проведение тематических собраний с населением, проживающим в многоквартирных домах.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8. Устройство информационных стендов в офисах управляющих компаний, обслуживающих жилищный фонд города, на предприятиях коммунальной инфраструктуры, размещение баннеров, плакатов на улицах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01ABA">
        <w:rPr>
          <w:rFonts w:ascii="Times New Roman" w:hAnsi="Times New Roman" w:cs="Times New Roman"/>
          <w:sz w:val="24"/>
          <w:szCs w:val="24"/>
        </w:rPr>
        <w:t>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>9. Разъяснительная работа с персоналом.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</w:pPr>
      <w:bookmarkStart w:id="31" w:name="sub_1100"/>
      <w:r w:rsidRPr="00801ABA">
        <w:rPr>
          <w:rFonts w:ascii="Times New Roman" w:hAnsi="Times New Roman" w:cs="Times New Roman"/>
        </w:rPr>
        <w:t xml:space="preserve">XI. </w:t>
      </w:r>
      <w:proofErr w:type="gramStart"/>
      <w:r w:rsidRPr="00801ABA">
        <w:rPr>
          <w:rFonts w:ascii="Times New Roman" w:hAnsi="Times New Roman" w:cs="Times New Roman"/>
        </w:rPr>
        <w:t>Контроль за</w:t>
      </w:r>
      <w:proofErr w:type="gramEnd"/>
      <w:r w:rsidRPr="00801ABA">
        <w:rPr>
          <w:rFonts w:ascii="Times New Roman" w:hAnsi="Times New Roman" w:cs="Times New Roman"/>
        </w:rPr>
        <w:t xml:space="preserve"> ходом реализации Программы</w:t>
      </w:r>
    </w:p>
    <w:bookmarkEnd w:id="31"/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BA">
        <w:rPr>
          <w:rFonts w:ascii="Times New Roman" w:hAnsi="Times New Roman" w:cs="Times New Roman"/>
          <w:sz w:val="24"/>
          <w:szCs w:val="24"/>
        </w:rPr>
        <w:t xml:space="preserve">Текущее управление Программой осуществляющего, координацию работы, техническое регулирование, надзор по основным направлениям и оперативный </w:t>
      </w:r>
      <w:proofErr w:type="gramStart"/>
      <w:r w:rsidRPr="00801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1ABA">
        <w:rPr>
          <w:rFonts w:ascii="Times New Roman" w:hAnsi="Times New Roman" w:cs="Times New Roman"/>
          <w:sz w:val="24"/>
          <w:szCs w:val="24"/>
        </w:rPr>
        <w:t xml:space="preserve"> ходом ее реализации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главу Мамского городского поселения </w:t>
      </w:r>
    </w:p>
    <w:p w:rsidR="00EC7053" w:rsidRPr="00801ABA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77F" w:rsidRDefault="00CB277F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C2A" w:rsidRDefault="00B60C2A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053" w:rsidRDefault="00EC7053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C7053" w:rsidRPr="00801ABA" w:rsidRDefault="00EC7053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3C568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EC7053" w:rsidRPr="00801ABA" w:rsidRDefault="00EC7053" w:rsidP="00EC705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9991" w:history="1">
        <w:r w:rsidRPr="003E2F00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Программе</w:t>
        </w:r>
      </w:hyperlink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"Энергосбережение и повышение</w:t>
      </w:r>
    </w:p>
    <w:p w:rsidR="00B60C2A" w:rsidRDefault="00EC7053" w:rsidP="00B60C2A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801ABA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энергетической эффективности </w:t>
      </w:r>
      <w:r w:rsidR="00B60C2A">
        <w:rPr>
          <w:rStyle w:val="a3"/>
          <w:rFonts w:ascii="Times New Roman" w:hAnsi="Times New Roman" w:cs="Times New Roman"/>
          <w:bCs/>
          <w:sz w:val="24"/>
          <w:szCs w:val="24"/>
        </w:rPr>
        <w:t>на территории</w:t>
      </w:r>
    </w:p>
    <w:p w:rsidR="00EC7053" w:rsidRPr="00B60C2A" w:rsidRDefault="00B60C2A" w:rsidP="00B60C2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B60C2A">
        <w:rPr>
          <w:rFonts w:ascii="Times New Roman" w:hAnsi="Times New Roman" w:cs="Times New Roman"/>
          <w:b/>
          <w:sz w:val="24"/>
          <w:szCs w:val="24"/>
        </w:rPr>
        <w:t>Мамского городского поселения</w:t>
      </w:r>
    </w:p>
    <w:p w:rsidR="00EC7053" w:rsidRPr="00B60C2A" w:rsidRDefault="00EC7053" w:rsidP="00EC705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53" w:rsidRPr="00364A00" w:rsidRDefault="00EC7053" w:rsidP="00EC7053">
      <w:pPr>
        <w:pStyle w:val="1"/>
        <w:rPr>
          <w:rFonts w:ascii="Times New Roman" w:hAnsi="Times New Roman" w:cs="Times New Roman"/>
          <w:sz w:val="40"/>
          <w:szCs w:val="40"/>
        </w:rPr>
      </w:pPr>
      <w:r w:rsidRPr="00364A00">
        <w:rPr>
          <w:rFonts w:ascii="Times New Roman" w:hAnsi="Times New Roman" w:cs="Times New Roman"/>
          <w:sz w:val="40"/>
          <w:szCs w:val="40"/>
        </w:rPr>
        <w:t>Перечень</w:t>
      </w:r>
      <w:r w:rsidRPr="00364A00">
        <w:rPr>
          <w:rFonts w:ascii="Times New Roman" w:hAnsi="Times New Roman" w:cs="Times New Roman"/>
          <w:sz w:val="40"/>
          <w:szCs w:val="40"/>
        </w:rPr>
        <w:br/>
        <w:t>мероприятий по энергосбережению и повышению энергетической</w:t>
      </w:r>
      <w:r w:rsidRPr="00364A00">
        <w:rPr>
          <w:rFonts w:ascii="Times New Roman" w:hAnsi="Times New Roman" w:cs="Times New Roman"/>
          <w:sz w:val="40"/>
          <w:szCs w:val="40"/>
        </w:rPr>
        <w:br/>
        <w:t>эффективности</w:t>
      </w:r>
    </w:p>
    <w:p w:rsidR="00EC7053" w:rsidRPr="00364A00" w:rsidRDefault="00EC7053" w:rsidP="00EC7053">
      <w:pPr>
        <w:rPr>
          <w:sz w:val="40"/>
          <w:szCs w:val="40"/>
        </w:rPr>
      </w:pPr>
    </w:p>
    <w:p w:rsidR="00EC7053" w:rsidRPr="00801ABA" w:rsidRDefault="00EC7053" w:rsidP="00EC7053">
      <w:pPr>
        <w:pStyle w:val="1"/>
        <w:rPr>
          <w:rFonts w:ascii="Times New Roman" w:hAnsi="Times New Roman" w:cs="Times New Roman"/>
        </w:rPr>
        <w:sectPr w:rsidR="00EC7053" w:rsidRPr="00801ABA" w:rsidSect="00DE4457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54"/>
        </w:sectPr>
      </w:pPr>
    </w:p>
    <w:tbl>
      <w:tblPr>
        <w:tblpPr w:leftFromText="181" w:rightFromText="181" w:horzAnchor="page" w:tblpX="1" w:tblpYSpec="top"/>
        <w:tblW w:w="5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40"/>
        <w:gridCol w:w="364"/>
        <w:gridCol w:w="1096"/>
        <w:gridCol w:w="1339"/>
        <w:gridCol w:w="1464"/>
        <w:gridCol w:w="1339"/>
        <w:gridCol w:w="857"/>
        <w:gridCol w:w="239"/>
        <w:gridCol w:w="1032"/>
        <w:gridCol w:w="702"/>
        <w:gridCol w:w="702"/>
        <w:gridCol w:w="702"/>
        <w:gridCol w:w="702"/>
        <w:gridCol w:w="702"/>
        <w:gridCol w:w="702"/>
        <w:gridCol w:w="597"/>
        <w:gridCol w:w="597"/>
        <w:gridCol w:w="594"/>
      </w:tblGrid>
      <w:tr w:rsidR="00EC7053" w:rsidRPr="00801ABA" w:rsidTr="00EC7053"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ABA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801A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Объем финансирования за весь период реализации программы, тыс. </w:t>
            </w:r>
            <w:proofErr w:type="spellStart"/>
            <w:r w:rsidRPr="00801AB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Объем финансирования</w:t>
            </w:r>
            <w:proofErr w:type="gramStart"/>
            <w:r w:rsidRPr="00801ABA">
              <w:rPr>
                <w:rFonts w:ascii="Times New Roman" w:hAnsi="Times New Roman" w:cs="Times New Roman"/>
              </w:rPr>
              <w:t>,(</w:t>
            </w:r>
            <w:proofErr w:type="gramEnd"/>
            <w:r w:rsidRPr="00801ABA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EC7053" w:rsidRPr="00801ABA" w:rsidTr="00EC7053"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01A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2020 г.</w:t>
            </w: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18</w:t>
            </w: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1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8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1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I. Организационные мероприятия</w:t>
            </w: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Сбор и анализ информации об энергопотреблении муниципальных зданий, строений, сооружений. Систематизация данных об объемах потребляемых энергоресурсов, для целей заполнения форм федерального статистического наблюдения, для разработки и корректировки целевых показателей в области энергосбережения и повышения энергетической </w:t>
            </w:r>
            <w:r w:rsidRPr="00801ABA">
              <w:rPr>
                <w:rFonts w:ascii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Мамского городского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Не требует бюджетного финансирования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801ABA">
              <w:rPr>
                <w:rFonts w:ascii="Times New Roman" w:hAnsi="Times New Roman" w:cs="Times New Roman"/>
              </w:rPr>
              <w:t>электрощитовых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C7053" w:rsidRDefault="00EC7053" w:rsidP="00EC7053"/>
          <w:p w:rsidR="00EC7053" w:rsidRPr="00BF4DB4" w:rsidRDefault="00EC7053" w:rsidP="00EC7053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EC7053">
            <w:pPr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Ремонт тепловых узлов</w:t>
            </w:r>
          </w:p>
          <w:p w:rsidR="00EC7053" w:rsidRPr="00305D20" w:rsidRDefault="00EC7053" w:rsidP="00EC7053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сооружениях, восстановление разрушенной тепловой изоляции.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Мамского городского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2956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916E99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Организация обучения специалистов, ответственных за </w:t>
            </w:r>
            <w:proofErr w:type="spellStart"/>
            <w:r w:rsidRPr="00801AB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801ABA">
              <w:rPr>
                <w:rFonts w:ascii="Times New Roman" w:hAnsi="Times New Roman" w:cs="Times New Roman"/>
              </w:rPr>
              <w:t xml:space="preserve"> методам энергосбережения, технико-экономической оценке энергосберегающих мероприятий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Мамского городского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Ремонт системы отопления, водоснабжения, водоотведения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Ремонт и замена устаревших и изношенных сантехнических приборов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Промывка системы отопления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rPr>
          <w:trHeight w:val="565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Замена дверей запасных выходов, подвалов, чердаков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УК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rPr>
          <w:trHeight w:val="1827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Организация обучения специалистов, ответственных за </w:t>
            </w:r>
            <w:proofErr w:type="spellStart"/>
            <w:r w:rsidRPr="00801AB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801ABA">
              <w:rPr>
                <w:rFonts w:ascii="Times New Roman" w:hAnsi="Times New Roman" w:cs="Times New Roman"/>
              </w:rPr>
              <w:t xml:space="preserve"> методам энергосбережения, технико-экономической оценке энергосберегающих мероприятий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E31531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Оснащение здания администрации приборами учета исполь</w:t>
            </w:r>
            <w:r>
              <w:rPr>
                <w:rFonts w:ascii="Times New Roman" w:hAnsi="Times New Roman" w:cs="Times New Roman"/>
              </w:rPr>
              <w:t>зуемых энергетических ресурсов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Замена устаревших и нерабочих светильников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2013 - 2020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rPr>
          <w:trHeight w:val="1403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Pr="00E31531" w:rsidRDefault="00EC7053" w:rsidP="00EC7053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замена</w:t>
            </w:r>
          </w:p>
          <w:p w:rsidR="00EC7053" w:rsidRPr="00EC7053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устаревших и изношенных </w:t>
            </w:r>
            <w:r>
              <w:rPr>
                <w:rFonts w:ascii="Times New Roman" w:hAnsi="Times New Roman" w:cs="Times New Roman"/>
              </w:rPr>
              <w:t xml:space="preserve">электросчетчиков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E31531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2013 </w:t>
            </w:r>
            <w:r>
              <w:rPr>
                <w:rFonts w:ascii="Times New Roman" w:hAnsi="Times New Roman" w:cs="Times New Roman"/>
              </w:rPr>
              <w:t>–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30</w:t>
            </w:r>
          </w:p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Default="00EC7053" w:rsidP="00EC7053"/>
          <w:p w:rsidR="00EC7053" w:rsidRPr="00E31531" w:rsidRDefault="00EC7053" w:rsidP="00EC7053"/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Информирование собственников помещений многоквартирных домов об установленных законодательством Российской Федерации сроках оснащения приборами учета используемых энергетических ресурсов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proofErr w:type="spellStart"/>
            <w:r w:rsidRPr="00801ABA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801ABA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DE4457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</w:t>
            </w:r>
            <w:r w:rsidRPr="00801ABA">
              <w:rPr>
                <w:rFonts w:ascii="Times New Roman" w:hAnsi="Times New Roman" w:cs="Times New Roman"/>
              </w:rPr>
              <w:t xml:space="preserve">ка и предоставление сведений собственникам помещений многоквартирных домов предложений о мероприятиях по энергосбережению и </w:t>
            </w:r>
            <w:r w:rsidRPr="00801ABA">
              <w:rPr>
                <w:rFonts w:ascii="Times New Roman" w:hAnsi="Times New Roman" w:cs="Times New Roman"/>
              </w:rPr>
              <w:lastRenderedPageBreak/>
              <w:t>повышению энергетической эффективности,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lastRenderedPageBreak/>
              <w:t>Управляющие компании, ТСЖ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DE4457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 2013</w:t>
            </w:r>
            <w:r w:rsidR="00EC7053" w:rsidRPr="00801ABA">
              <w:rPr>
                <w:rFonts w:ascii="Times New Roman" w:hAnsi="Times New Roman" w:cs="Times New Roman"/>
              </w:rPr>
              <w:t xml:space="preserve"> - 2020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  <w:r w:rsidRPr="00801AB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DE4457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ламп накаливания на энергосберегающие лампы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DE4457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УК, администрация Мамского городского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DE4457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5E5376" w:rsidP="00EC705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="001748A6">
              <w:rPr>
                <w:rFonts w:ascii="Times New Roman" w:hAnsi="Times New Roman" w:cs="Times New Roman"/>
              </w:rPr>
              <w:t>, бюджет УК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1748A6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1748A6" w:rsidP="00EC705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C7053" w:rsidRPr="00801ABA" w:rsidTr="00EC7053"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53" w:rsidRPr="00801ABA" w:rsidRDefault="00EC7053" w:rsidP="00EC7053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C7053" w:rsidRDefault="00EC7053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Pr="00CB277F" w:rsidRDefault="00625B80" w:rsidP="00625B80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CB277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Подготовил: зам. главы Мамского городского поселения                            А.В. Веретнов</w:t>
      </w: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748A6" w:rsidRDefault="001748A6" w:rsidP="00EC705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9930F7" w:rsidRPr="003C568A" w:rsidRDefault="009930F7" w:rsidP="003C568A"/>
    <w:sectPr w:rsidR="009930F7" w:rsidRPr="003C568A" w:rsidSect="00625B80">
      <w:pgSz w:w="16837" w:h="11905" w:orient="landscape"/>
      <w:pgMar w:top="11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053"/>
    <w:rsid w:val="00091D8D"/>
    <w:rsid w:val="000E0A34"/>
    <w:rsid w:val="00127BDA"/>
    <w:rsid w:val="001748A6"/>
    <w:rsid w:val="00364A00"/>
    <w:rsid w:val="003C568A"/>
    <w:rsid w:val="00530026"/>
    <w:rsid w:val="005E5376"/>
    <w:rsid w:val="00625B80"/>
    <w:rsid w:val="00745261"/>
    <w:rsid w:val="0090199D"/>
    <w:rsid w:val="009930F7"/>
    <w:rsid w:val="00B60C2A"/>
    <w:rsid w:val="00C73E64"/>
    <w:rsid w:val="00CB277F"/>
    <w:rsid w:val="00D25808"/>
    <w:rsid w:val="00DB576D"/>
    <w:rsid w:val="00DE4457"/>
    <w:rsid w:val="00E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05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705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C70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70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0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705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705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705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705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C7053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EC7053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EC705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C7053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EC7053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EC705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C7053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C705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705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C705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705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C7053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EC705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C7053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EC705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C705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C705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705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C705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705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C705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705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705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C705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C705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C705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C705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C70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C7053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C7053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705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C705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C705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C705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C705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C705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C705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705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705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C705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C705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C705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C7053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EC705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C7053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C705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705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705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C705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705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C705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7053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EC705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C70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7053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EC705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EC7053"/>
    <w:rPr>
      <w:rFonts w:ascii="Arial" w:eastAsiaTheme="minorEastAsia" w:hAnsi="Arial" w:cs="Arial"/>
      <w:sz w:val="26"/>
      <w:szCs w:val="26"/>
      <w:lang w:eastAsia="ru-RU"/>
    </w:rPr>
  </w:style>
  <w:style w:type="paragraph" w:styleId="affff1">
    <w:name w:val="footer"/>
    <w:basedOn w:val="a"/>
    <w:link w:val="affff2"/>
    <w:uiPriority w:val="99"/>
    <w:unhideWhenUsed/>
    <w:rsid w:val="00EC70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EC7053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05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705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C70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70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0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705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705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705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705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C7053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EC7053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EC705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C7053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EC7053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EC705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C7053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C705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705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C705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705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C7053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EC705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C7053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EC705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C705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C705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705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C705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705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C705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705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705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C705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C705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C705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C705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C70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C7053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C7053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705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C705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C705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C705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C705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C705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C705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705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705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C705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C705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C705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C705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C7053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EC705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C7053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C705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705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705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C705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705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C705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7053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EC705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C70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7053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EC705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EC7053"/>
    <w:rPr>
      <w:rFonts w:ascii="Arial" w:eastAsiaTheme="minorEastAsia" w:hAnsi="Arial" w:cs="Arial"/>
      <w:sz w:val="26"/>
      <w:szCs w:val="26"/>
      <w:lang w:eastAsia="ru-RU"/>
    </w:rPr>
  </w:style>
  <w:style w:type="paragraph" w:styleId="affff1">
    <w:name w:val="footer"/>
    <w:basedOn w:val="a"/>
    <w:link w:val="affff2"/>
    <w:uiPriority w:val="99"/>
    <w:unhideWhenUsed/>
    <w:rsid w:val="00EC705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EC7053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3132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285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1109.0" TargetMode="External"/><Relationship Id="rId11" Type="http://schemas.openxmlformats.org/officeDocument/2006/relationships/hyperlink" Target="garantF1://12071109.135" TargetMode="External"/><Relationship Id="rId5" Type="http://schemas.openxmlformats.org/officeDocument/2006/relationships/hyperlink" Target="garantF1://12071109.0" TargetMode="External"/><Relationship Id="rId10" Type="http://schemas.openxmlformats.org/officeDocument/2006/relationships/hyperlink" Target="garantF1://120711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75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11</cp:revision>
  <cp:lastPrinted>2013-12-30T23:53:00Z</cp:lastPrinted>
  <dcterms:created xsi:type="dcterms:W3CDTF">2013-08-05T06:42:00Z</dcterms:created>
  <dcterms:modified xsi:type="dcterms:W3CDTF">2019-04-17T00:26:00Z</dcterms:modified>
</cp:coreProperties>
</file>