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8" w:rsidRDefault="00756C9C" w:rsidP="004623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A79" w:rsidRDefault="00315A79" w:rsidP="00462332">
      <w:pPr>
        <w:rPr>
          <w:b/>
          <w:bCs/>
          <w:sz w:val="24"/>
          <w:szCs w:val="24"/>
        </w:rPr>
      </w:pP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A517DF">
        <w:rPr>
          <w:b/>
          <w:bCs/>
          <w:sz w:val="24"/>
          <w:szCs w:val="24"/>
        </w:rPr>
        <w:t xml:space="preserve">УМА МАМСКОГО ГОРОДСКОГО ПОСЕЛЕНИЯ </w:t>
      </w:r>
    </w:p>
    <w:p w:rsidR="00FE7A4F" w:rsidRPr="00A517DF" w:rsidRDefault="00FE7A4F" w:rsidP="00FE7A4F">
      <w:pPr>
        <w:pStyle w:val="2"/>
        <w:rPr>
          <w:szCs w:val="24"/>
        </w:rPr>
      </w:pPr>
      <w:r w:rsidRPr="00A517DF">
        <w:rPr>
          <w:szCs w:val="24"/>
        </w:rPr>
        <w:t>МАМСКО-ЧУЙСКОГО РАЙОНА</w:t>
      </w: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четвертого </w:t>
      </w:r>
      <w:r w:rsidRPr="00A517DF">
        <w:rPr>
          <w:b/>
          <w:bCs/>
          <w:sz w:val="24"/>
          <w:szCs w:val="24"/>
        </w:rPr>
        <w:t>созыва</w:t>
      </w: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FE7A4F" w:rsidRPr="00A517DF" w:rsidRDefault="00FE7A4F" w:rsidP="00FE7A4F">
      <w:pPr>
        <w:rPr>
          <w:b/>
          <w:bCs/>
          <w:sz w:val="24"/>
          <w:szCs w:val="24"/>
        </w:rPr>
      </w:pPr>
    </w:p>
    <w:p w:rsidR="00FE7A4F" w:rsidRPr="00A517DF" w:rsidRDefault="00F62F98" w:rsidP="00FE7A4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1702">
        <w:rPr>
          <w:sz w:val="24"/>
          <w:szCs w:val="24"/>
        </w:rPr>
        <w:t>25 ноября</w:t>
      </w:r>
      <w:r>
        <w:rPr>
          <w:sz w:val="24"/>
          <w:szCs w:val="24"/>
        </w:rPr>
        <w:t xml:space="preserve"> </w:t>
      </w:r>
      <w:r w:rsidR="003668EF">
        <w:rPr>
          <w:sz w:val="24"/>
          <w:szCs w:val="24"/>
        </w:rPr>
        <w:t>20</w:t>
      </w:r>
      <w:r w:rsidR="00CA34F2">
        <w:rPr>
          <w:sz w:val="24"/>
          <w:szCs w:val="24"/>
        </w:rPr>
        <w:t xml:space="preserve">19 </w:t>
      </w:r>
      <w:r w:rsidR="00FE7A4F">
        <w:rPr>
          <w:sz w:val="24"/>
          <w:szCs w:val="24"/>
        </w:rPr>
        <w:t>года</w:t>
      </w:r>
      <w:r w:rsidR="00FE7A4F" w:rsidRPr="00A517DF">
        <w:rPr>
          <w:sz w:val="24"/>
          <w:szCs w:val="24"/>
        </w:rPr>
        <w:tab/>
      </w:r>
      <w:r w:rsidR="00FE7A4F" w:rsidRPr="00A517DF">
        <w:rPr>
          <w:sz w:val="24"/>
          <w:szCs w:val="24"/>
        </w:rPr>
        <w:tab/>
      </w:r>
      <w:r w:rsidR="00FE7A4F" w:rsidRPr="00A517DF">
        <w:rPr>
          <w:sz w:val="24"/>
          <w:szCs w:val="24"/>
        </w:rPr>
        <w:tab/>
      </w:r>
      <w:r w:rsidR="00FE7A4F" w:rsidRPr="00A517DF">
        <w:rPr>
          <w:sz w:val="24"/>
          <w:szCs w:val="24"/>
        </w:rPr>
        <w:tab/>
      </w:r>
      <w:r w:rsidR="00CA34F2">
        <w:rPr>
          <w:sz w:val="24"/>
          <w:szCs w:val="24"/>
        </w:rPr>
        <w:t xml:space="preserve">                                                   </w:t>
      </w:r>
      <w:r w:rsidR="00FE7A4F" w:rsidRPr="00A517DF">
        <w:rPr>
          <w:sz w:val="24"/>
          <w:szCs w:val="24"/>
        </w:rPr>
        <w:t xml:space="preserve"> №</w:t>
      </w:r>
      <w:r w:rsidR="00B51702">
        <w:rPr>
          <w:sz w:val="24"/>
          <w:szCs w:val="24"/>
        </w:rPr>
        <w:t xml:space="preserve"> 94</w:t>
      </w:r>
    </w:p>
    <w:p w:rsidR="00FE7A4F" w:rsidRPr="00A517DF" w:rsidRDefault="00FE7A4F" w:rsidP="00FE7A4F">
      <w:pPr>
        <w:jc w:val="center"/>
        <w:rPr>
          <w:sz w:val="24"/>
          <w:szCs w:val="24"/>
        </w:rPr>
      </w:pPr>
    </w:p>
    <w:p w:rsidR="00FE7A4F" w:rsidRPr="00A517DF" w:rsidRDefault="00FE7A4F" w:rsidP="001751DA">
      <w:pPr>
        <w:jc w:val="center"/>
        <w:rPr>
          <w:sz w:val="24"/>
          <w:szCs w:val="24"/>
        </w:rPr>
      </w:pPr>
      <w:r w:rsidRPr="00A517DF">
        <w:rPr>
          <w:sz w:val="24"/>
          <w:szCs w:val="24"/>
        </w:rPr>
        <w:t>пос. Мама</w:t>
      </w:r>
    </w:p>
    <w:p w:rsidR="00CB1784" w:rsidRDefault="005904C7" w:rsidP="00E237CF">
      <w:pPr>
        <w:pStyle w:val="21"/>
        <w:jc w:val="both"/>
        <w:rPr>
          <w:sz w:val="22"/>
          <w:szCs w:val="22"/>
        </w:rPr>
      </w:pPr>
      <w:r w:rsidRPr="001615F3">
        <w:rPr>
          <w:sz w:val="22"/>
          <w:szCs w:val="22"/>
        </w:rPr>
        <w:t xml:space="preserve">О внесении изменений </w:t>
      </w:r>
    </w:p>
    <w:p w:rsidR="00F329CB" w:rsidRDefault="005904C7" w:rsidP="00E237CF">
      <w:pPr>
        <w:pStyle w:val="21"/>
        <w:jc w:val="both"/>
        <w:rPr>
          <w:sz w:val="22"/>
          <w:szCs w:val="22"/>
        </w:rPr>
      </w:pPr>
      <w:r w:rsidRPr="001615F3">
        <w:rPr>
          <w:sz w:val="22"/>
          <w:szCs w:val="22"/>
        </w:rPr>
        <w:t>в решение Думы Мамского городского поселения</w:t>
      </w:r>
    </w:p>
    <w:p w:rsidR="00F329CB" w:rsidRDefault="005904C7" w:rsidP="00E237CF">
      <w:pPr>
        <w:pStyle w:val="21"/>
        <w:jc w:val="both"/>
        <w:rPr>
          <w:sz w:val="22"/>
          <w:szCs w:val="22"/>
        </w:rPr>
      </w:pPr>
      <w:r w:rsidRPr="001615F3">
        <w:rPr>
          <w:sz w:val="22"/>
          <w:szCs w:val="22"/>
        </w:rPr>
        <w:t>«О бюджете</w:t>
      </w:r>
      <w:r w:rsidR="00CA34F2">
        <w:rPr>
          <w:sz w:val="22"/>
          <w:szCs w:val="22"/>
        </w:rPr>
        <w:t xml:space="preserve"> </w:t>
      </w:r>
      <w:r w:rsidRPr="001615F3">
        <w:rPr>
          <w:sz w:val="22"/>
          <w:szCs w:val="22"/>
        </w:rPr>
        <w:t>Мамского городского поселения на 201</w:t>
      </w:r>
      <w:r w:rsidR="00CA34F2">
        <w:rPr>
          <w:sz w:val="22"/>
          <w:szCs w:val="22"/>
        </w:rPr>
        <w:t xml:space="preserve">9 </w:t>
      </w:r>
      <w:r w:rsidRPr="001615F3">
        <w:rPr>
          <w:sz w:val="22"/>
          <w:szCs w:val="22"/>
        </w:rPr>
        <w:t xml:space="preserve">год </w:t>
      </w:r>
    </w:p>
    <w:p w:rsidR="005904C7" w:rsidRDefault="005904C7" w:rsidP="00E237CF">
      <w:pPr>
        <w:pStyle w:val="21"/>
        <w:jc w:val="both"/>
        <w:rPr>
          <w:bCs/>
          <w:color w:val="000000"/>
          <w:sz w:val="22"/>
          <w:szCs w:val="22"/>
        </w:rPr>
      </w:pPr>
      <w:r w:rsidRPr="001615F3">
        <w:rPr>
          <w:sz w:val="22"/>
          <w:szCs w:val="22"/>
        </w:rPr>
        <w:t xml:space="preserve">и на </w:t>
      </w:r>
      <w:r w:rsidR="00CA34F2">
        <w:rPr>
          <w:sz w:val="22"/>
          <w:szCs w:val="22"/>
        </w:rPr>
        <w:t>плановый период 2020</w:t>
      </w:r>
      <w:r w:rsidRPr="001615F3">
        <w:rPr>
          <w:sz w:val="22"/>
          <w:szCs w:val="22"/>
        </w:rPr>
        <w:t xml:space="preserve"> и 202</w:t>
      </w:r>
      <w:r w:rsidR="00CA34F2">
        <w:rPr>
          <w:sz w:val="22"/>
          <w:szCs w:val="22"/>
        </w:rPr>
        <w:t>1</w:t>
      </w:r>
      <w:r w:rsidRPr="001615F3">
        <w:rPr>
          <w:sz w:val="22"/>
          <w:szCs w:val="22"/>
        </w:rPr>
        <w:t xml:space="preserve"> годов»</w:t>
      </w:r>
      <w:r w:rsidR="00B51702">
        <w:rPr>
          <w:sz w:val="22"/>
          <w:szCs w:val="22"/>
        </w:rPr>
        <w:t xml:space="preserve"> от 27.12.2018 года № 80</w:t>
      </w:r>
    </w:p>
    <w:p w:rsidR="005904C7" w:rsidRDefault="005904C7" w:rsidP="00E237CF">
      <w:pPr>
        <w:pStyle w:val="21"/>
        <w:jc w:val="both"/>
        <w:rPr>
          <w:bCs/>
          <w:color w:val="000000"/>
          <w:sz w:val="22"/>
          <w:szCs w:val="22"/>
        </w:rPr>
      </w:pPr>
    </w:p>
    <w:p w:rsidR="00E237CF" w:rsidRPr="0093625D" w:rsidRDefault="00AC31E2" w:rsidP="00F329CB">
      <w:pPr>
        <w:pStyle w:val="21"/>
        <w:ind w:firstLine="708"/>
        <w:jc w:val="both"/>
        <w:rPr>
          <w:sz w:val="24"/>
          <w:szCs w:val="24"/>
        </w:rPr>
      </w:pPr>
      <w:r w:rsidRPr="0093625D">
        <w:rPr>
          <w:sz w:val="24"/>
          <w:szCs w:val="24"/>
        </w:rPr>
        <w:t>Р</w:t>
      </w:r>
      <w:r w:rsidR="00E237CF" w:rsidRPr="0093625D">
        <w:rPr>
          <w:sz w:val="24"/>
          <w:szCs w:val="24"/>
        </w:rPr>
        <w:t xml:space="preserve">уководствуясь </w:t>
      </w:r>
      <w:r w:rsidR="00B51702">
        <w:rPr>
          <w:sz w:val="24"/>
          <w:szCs w:val="24"/>
        </w:rPr>
        <w:t xml:space="preserve">Бюджетным кодексом Российской Федерации, </w:t>
      </w:r>
      <w:r w:rsidR="00E237CF" w:rsidRPr="0093625D">
        <w:rPr>
          <w:sz w:val="24"/>
          <w:szCs w:val="24"/>
        </w:rPr>
        <w:t>Уставом Мамского муниципального образования, Положением о бюджетном процессе в Мамском городском поселении,</w:t>
      </w:r>
      <w:r w:rsidR="00CA34F2">
        <w:rPr>
          <w:sz w:val="22"/>
          <w:szCs w:val="22"/>
        </w:rPr>
        <w:t xml:space="preserve"> решением</w:t>
      </w:r>
      <w:r w:rsidR="0093625D">
        <w:rPr>
          <w:sz w:val="22"/>
          <w:szCs w:val="22"/>
        </w:rPr>
        <w:t xml:space="preserve"> Думы Мамс</w:t>
      </w:r>
      <w:r w:rsidR="00CA34F2">
        <w:rPr>
          <w:sz w:val="22"/>
          <w:szCs w:val="22"/>
        </w:rPr>
        <w:t xml:space="preserve">ко-Чуйского района от </w:t>
      </w:r>
      <w:r w:rsidR="003668EF">
        <w:rPr>
          <w:sz w:val="22"/>
          <w:szCs w:val="22"/>
        </w:rPr>
        <w:t>22.10.</w:t>
      </w:r>
      <w:r w:rsidR="00CA34F2">
        <w:rPr>
          <w:sz w:val="22"/>
          <w:szCs w:val="22"/>
        </w:rPr>
        <w:t>2019</w:t>
      </w:r>
      <w:r w:rsidR="0093625D">
        <w:rPr>
          <w:sz w:val="22"/>
          <w:szCs w:val="22"/>
        </w:rPr>
        <w:t xml:space="preserve"> года № </w:t>
      </w:r>
      <w:r w:rsidR="003668EF">
        <w:rPr>
          <w:sz w:val="22"/>
          <w:szCs w:val="22"/>
        </w:rPr>
        <w:t>33</w:t>
      </w:r>
      <w:r w:rsidR="0093625D">
        <w:rPr>
          <w:sz w:val="22"/>
          <w:szCs w:val="22"/>
        </w:rPr>
        <w:t xml:space="preserve"> «О внесении изменений в решение Думы Мамс</w:t>
      </w:r>
      <w:r w:rsidR="00CA34F2">
        <w:rPr>
          <w:sz w:val="22"/>
          <w:szCs w:val="22"/>
        </w:rPr>
        <w:t>ко-Чуйского района от 21.12.2018 года № 13</w:t>
      </w:r>
      <w:r w:rsidR="0093625D">
        <w:rPr>
          <w:sz w:val="22"/>
          <w:szCs w:val="22"/>
        </w:rPr>
        <w:t xml:space="preserve"> «О бюджете М</w:t>
      </w:r>
      <w:r w:rsidR="00CA34F2">
        <w:rPr>
          <w:sz w:val="22"/>
          <w:szCs w:val="22"/>
        </w:rPr>
        <w:t>О Мамско-Чуйского района на 2019</w:t>
      </w:r>
      <w:r w:rsidR="0093625D">
        <w:rPr>
          <w:sz w:val="22"/>
          <w:szCs w:val="22"/>
        </w:rPr>
        <w:t xml:space="preserve"> год и на плановый период 20</w:t>
      </w:r>
      <w:r w:rsidR="00CA34F2">
        <w:rPr>
          <w:sz w:val="22"/>
          <w:szCs w:val="22"/>
        </w:rPr>
        <w:t>20-2021</w:t>
      </w:r>
      <w:r w:rsidR="0093625D">
        <w:rPr>
          <w:sz w:val="22"/>
          <w:szCs w:val="22"/>
        </w:rPr>
        <w:t xml:space="preserve"> годы</w:t>
      </w:r>
      <w:r w:rsidR="0093625D" w:rsidRPr="00456CDF">
        <w:rPr>
          <w:sz w:val="22"/>
          <w:szCs w:val="22"/>
        </w:rPr>
        <w:t>»</w:t>
      </w:r>
      <w:r w:rsidR="0093625D">
        <w:rPr>
          <w:sz w:val="22"/>
          <w:szCs w:val="22"/>
        </w:rPr>
        <w:t xml:space="preserve">, </w:t>
      </w:r>
      <w:r w:rsidR="00D8070B">
        <w:rPr>
          <w:sz w:val="22"/>
          <w:szCs w:val="22"/>
        </w:rPr>
        <w:t xml:space="preserve">Законом Иркутской области от </w:t>
      </w:r>
      <w:r w:rsidR="003668EF">
        <w:rPr>
          <w:sz w:val="22"/>
          <w:szCs w:val="22"/>
        </w:rPr>
        <w:t>08.10.2019 года № 94</w:t>
      </w:r>
      <w:r w:rsidR="00D8070B">
        <w:rPr>
          <w:sz w:val="22"/>
          <w:szCs w:val="22"/>
        </w:rPr>
        <w:t xml:space="preserve">-ОЗ «О внесении изменений в Закон Иркутской области «Об областном бюджете на 2019 год и на плановый период 2020 и 2021 годов», </w:t>
      </w:r>
      <w:r w:rsidR="00E237CF" w:rsidRPr="0093625D">
        <w:rPr>
          <w:sz w:val="24"/>
          <w:szCs w:val="24"/>
        </w:rPr>
        <w:t>Дума Мамского городского поселения</w:t>
      </w:r>
    </w:p>
    <w:p w:rsidR="00E237CF" w:rsidRPr="00A517DF" w:rsidRDefault="00E237CF" w:rsidP="00E237CF">
      <w:pPr>
        <w:rPr>
          <w:sz w:val="24"/>
          <w:szCs w:val="24"/>
        </w:rPr>
      </w:pPr>
    </w:p>
    <w:p w:rsidR="00E237CF" w:rsidRPr="00A517DF" w:rsidRDefault="00E237CF" w:rsidP="00E237CF">
      <w:pPr>
        <w:jc w:val="center"/>
        <w:rPr>
          <w:sz w:val="24"/>
          <w:szCs w:val="24"/>
        </w:rPr>
      </w:pPr>
      <w:r w:rsidRPr="00A517DF">
        <w:rPr>
          <w:sz w:val="24"/>
          <w:szCs w:val="24"/>
        </w:rPr>
        <w:t>Р Е Ш И Л А:</w:t>
      </w:r>
    </w:p>
    <w:p w:rsidR="00E237CF" w:rsidRPr="00F329CB" w:rsidRDefault="00E237CF" w:rsidP="00CA34F2">
      <w:pPr>
        <w:pStyle w:val="a9"/>
        <w:numPr>
          <w:ilvl w:val="0"/>
          <w:numId w:val="3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147B72">
        <w:rPr>
          <w:sz w:val="24"/>
          <w:szCs w:val="24"/>
        </w:rPr>
        <w:t xml:space="preserve">Внести в </w:t>
      </w:r>
      <w:r w:rsidR="00CB1784" w:rsidRPr="00147B72">
        <w:rPr>
          <w:sz w:val="24"/>
          <w:szCs w:val="24"/>
        </w:rPr>
        <w:t xml:space="preserve">решение Думы Мамского городского поселения от </w:t>
      </w:r>
      <w:r w:rsidR="00CB1784">
        <w:rPr>
          <w:sz w:val="24"/>
          <w:szCs w:val="24"/>
        </w:rPr>
        <w:t>27.12.2018</w:t>
      </w:r>
      <w:r w:rsidR="00CB1784" w:rsidRPr="00147B72">
        <w:rPr>
          <w:sz w:val="24"/>
          <w:szCs w:val="24"/>
        </w:rPr>
        <w:t xml:space="preserve"> года  № </w:t>
      </w:r>
      <w:r w:rsidR="00CB1784">
        <w:rPr>
          <w:sz w:val="24"/>
          <w:szCs w:val="24"/>
        </w:rPr>
        <w:t>8</w:t>
      </w:r>
      <w:r w:rsidR="00CB1784" w:rsidRPr="00147B72">
        <w:rPr>
          <w:sz w:val="24"/>
          <w:szCs w:val="24"/>
        </w:rPr>
        <w:t xml:space="preserve">0 </w:t>
      </w:r>
      <w:r w:rsidR="00CB1784">
        <w:rPr>
          <w:sz w:val="24"/>
          <w:szCs w:val="24"/>
        </w:rPr>
        <w:t xml:space="preserve">«О </w:t>
      </w:r>
      <w:r w:rsidRPr="00147B72">
        <w:rPr>
          <w:sz w:val="24"/>
          <w:szCs w:val="24"/>
        </w:rPr>
        <w:t>бюджет</w:t>
      </w:r>
      <w:r w:rsidR="00CB1784">
        <w:rPr>
          <w:sz w:val="24"/>
          <w:szCs w:val="24"/>
        </w:rPr>
        <w:t>е</w:t>
      </w:r>
      <w:r w:rsidRPr="00147B72">
        <w:rPr>
          <w:sz w:val="24"/>
          <w:szCs w:val="24"/>
        </w:rPr>
        <w:t xml:space="preserve"> Мамского городского поселения на 201</w:t>
      </w:r>
      <w:r w:rsidR="00CA34F2">
        <w:rPr>
          <w:sz w:val="24"/>
          <w:szCs w:val="24"/>
        </w:rPr>
        <w:t>9 год</w:t>
      </w:r>
      <w:r w:rsidR="00CB1784">
        <w:rPr>
          <w:sz w:val="24"/>
          <w:szCs w:val="24"/>
        </w:rPr>
        <w:t xml:space="preserve"> </w:t>
      </w:r>
      <w:r w:rsidR="00CB1784" w:rsidRPr="001615F3">
        <w:rPr>
          <w:sz w:val="22"/>
          <w:szCs w:val="22"/>
        </w:rPr>
        <w:t xml:space="preserve">и на </w:t>
      </w:r>
      <w:r w:rsidR="00CB1784">
        <w:rPr>
          <w:sz w:val="22"/>
          <w:szCs w:val="22"/>
        </w:rPr>
        <w:t>плановый период 2020</w:t>
      </w:r>
      <w:r w:rsidR="00CB1784" w:rsidRPr="001615F3">
        <w:rPr>
          <w:sz w:val="22"/>
          <w:szCs w:val="22"/>
        </w:rPr>
        <w:t xml:space="preserve"> и 202</w:t>
      </w:r>
      <w:r w:rsidR="00CB1784">
        <w:rPr>
          <w:sz w:val="22"/>
          <w:szCs w:val="22"/>
        </w:rPr>
        <w:t>1</w:t>
      </w:r>
      <w:r w:rsidR="00CB1784" w:rsidRPr="001615F3">
        <w:rPr>
          <w:sz w:val="22"/>
          <w:szCs w:val="22"/>
        </w:rPr>
        <w:t xml:space="preserve"> годов</w:t>
      </w:r>
      <w:r w:rsidR="00CB1784">
        <w:rPr>
          <w:sz w:val="22"/>
          <w:szCs w:val="22"/>
        </w:rPr>
        <w:t>»</w:t>
      </w:r>
      <w:r w:rsidR="003668EF">
        <w:rPr>
          <w:sz w:val="22"/>
          <w:szCs w:val="22"/>
        </w:rPr>
        <w:t xml:space="preserve"> (в редакции от 20.06.2019 года № 89) </w:t>
      </w:r>
      <w:r w:rsidRPr="00F329CB">
        <w:rPr>
          <w:sz w:val="24"/>
          <w:szCs w:val="24"/>
        </w:rPr>
        <w:t>следующие изменения:</w:t>
      </w:r>
    </w:p>
    <w:p w:rsidR="00C24F8E" w:rsidRDefault="00C24F8E" w:rsidP="00E237CF">
      <w:pPr>
        <w:jc w:val="both"/>
        <w:rPr>
          <w:sz w:val="24"/>
          <w:szCs w:val="24"/>
        </w:rPr>
      </w:pPr>
    </w:p>
    <w:p w:rsidR="00C24F8E" w:rsidRDefault="00C24F8E" w:rsidP="00F329CB">
      <w:pPr>
        <w:pStyle w:val="a9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1 изложить в следующей редакции: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«Утвердить основные характеристики бюджета Мамского городского поселения (далее – бюджет поселения) на 201</w:t>
      </w:r>
      <w:r w:rsidR="00D8070B">
        <w:rPr>
          <w:sz w:val="22"/>
          <w:szCs w:val="22"/>
        </w:rPr>
        <w:t>9</w:t>
      </w:r>
      <w:r w:rsidR="003274B4">
        <w:rPr>
          <w:sz w:val="22"/>
          <w:szCs w:val="22"/>
        </w:rPr>
        <w:t xml:space="preserve"> </w:t>
      </w:r>
      <w:r>
        <w:rPr>
          <w:sz w:val="22"/>
          <w:szCs w:val="22"/>
        </w:rPr>
        <w:t>год: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доходов бюджета поселения в сумме </w:t>
      </w:r>
      <w:r w:rsidR="003668EF">
        <w:rPr>
          <w:sz w:val="22"/>
          <w:szCs w:val="22"/>
        </w:rPr>
        <w:t>44475,0</w:t>
      </w:r>
      <w:r>
        <w:rPr>
          <w:sz w:val="22"/>
          <w:szCs w:val="22"/>
        </w:rPr>
        <w:t xml:space="preserve"> тыс. рублей, в том числе по межбюджетным трансфертам из бюджетов всех уровней –</w:t>
      </w:r>
      <w:r w:rsidR="003668EF">
        <w:rPr>
          <w:sz w:val="22"/>
          <w:szCs w:val="22"/>
        </w:rPr>
        <w:t xml:space="preserve"> 28956,5</w:t>
      </w:r>
      <w:r>
        <w:rPr>
          <w:sz w:val="22"/>
          <w:szCs w:val="22"/>
        </w:rPr>
        <w:t>тыс. рублей;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расходов бюджета поселения в сумме </w:t>
      </w:r>
      <w:r w:rsidR="003668EF">
        <w:rPr>
          <w:sz w:val="22"/>
          <w:szCs w:val="22"/>
        </w:rPr>
        <w:t>47224,1</w:t>
      </w:r>
      <w:r>
        <w:rPr>
          <w:sz w:val="22"/>
          <w:szCs w:val="22"/>
        </w:rPr>
        <w:t xml:space="preserve"> тыс. рублей.</w:t>
      </w:r>
    </w:p>
    <w:p w:rsidR="00A96647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Дефицит бюджета состав</w:t>
      </w:r>
      <w:r w:rsidR="00D8070B">
        <w:rPr>
          <w:sz w:val="22"/>
          <w:szCs w:val="22"/>
        </w:rPr>
        <w:t xml:space="preserve">ляет 2749,1 </w:t>
      </w:r>
      <w:r w:rsidR="00F46548">
        <w:rPr>
          <w:sz w:val="22"/>
          <w:szCs w:val="22"/>
        </w:rPr>
        <w:t xml:space="preserve">тыс. рублей или </w:t>
      </w:r>
    </w:p>
    <w:p w:rsidR="00C24F8E" w:rsidRDefault="00A96647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17,7</w:t>
      </w:r>
      <w:r w:rsidR="00C24F8E">
        <w:rPr>
          <w:sz w:val="22"/>
          <w:szCs w:val="22"/>
        </w:rPr>
        <w:t>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</w:t>
      </w:r>
      <w:r w:rsidR="00E43581">
        <w:rPr>
          <w:sz w:val="22"/>
          <w:szCs w:val="22"/>
        </w:rPr>
        <w:t>ативам отчислений (</w:t>
      </w:r>
      <w:r w:rsidR="00C24F8E">
        <w:rPr>
          <w:sz w:val="22"/>
          <w:szCs w:val="22"/>
        </w:rPr>
        <w:t xml:space="preserve">в том числе </w:t>
      </w:r>
      <w:r w:rsidR="00F85910">
        <w:rPr>
          <w:sz w:val="22"/>
          <w:szCs w:val="22"/>
        </w:rPr>
        <w:t>2749,1</w:t>
      </w:r>
      <w:r w:rsidR="00C24F8E">
        <w:rPr>
          <w:sz w:val="22"/>
          <w:szCs w:val="22"/>
        </w:rPr>
        <w:t xml:space="preserve"> тыс. рублей – остатки средств на счетах по учету средств бюджета на начало 201</w:t>
      </w:r>
      <w:r w:rsidR="00F85910">
        <w:rPr>
          <w:sz w:val="22"/>
          <w:szCs w:val="22"/>
        </w:rPr>
        <w:t>9</w:t>
      </w:r>
      <w:r w:rsidR="00C24F8E">
        <w:rPr>
          <w:sz w:val="22"/>
          <w:szCs w:val="22"/>
        </w:rPr>
        <w:t xml:space="preserve"> года). Источники внутреннего финансирования дефицита </w:t>
      </w:r>
      <w:r w:rsidR="002C5B86">
        <w:rPr>
          <w:sz w:val="22"/>
          <w:szCs w:val="22"/>
        </w:rPr>
        <w:t xml:space="preserve">бюджета установить в соответствии с Приложением </w:t>
      </w:r>
      <w:r w:rsidR="00F85910">
        <w:rPr>
          <w:sz w:val="22"/>
          <w:szCs w:val="22"/>
        </w:rPr>
        <w:t>5</w:t>
      </w:r>
      <w:r w:rsidR="002C5B86">
        <w:rPr>
          <w:sz w:val="22"/>
          <w:szCs w:val="22"/>
        </w:rPr>
        <w:t xml:space="preserve"> к настоящему Решению».</w:t>
      </w:r>
    </w:p>
    <w:p w:rsidR="00405E3F" w:rsidRPr="00405E3F" w:rsidRDefault="00405E3F" w:rsidP="00405E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F85910">
        <w:rPr>
          <w:sz w:val="22"/>
          <w:szCs w:val="22"/>
        </w:rPr>
        <w:t xml:space="preserve">в </w:t>
      </w:r>
      <w:r>
        <w:rPr>
          <w:sz w:val="22"/>
          <w:szCs w:val="22"/>
        </w:rPr>
        <w:t>пункт</w:t>
      </w:r>
      <w:r w:rsidR="00F85910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F85910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1E33D9">
        <w:rPr>
          <w:sz w:val="22"/>
          <w:szCs w:val="22"/>
        </w:rPr>
        <w:t xml:space="preserve">цифру </w:t>
      </w:r>
      <w:r w:rsidR="00F5190E">
        <w:rPr>
          <w:sz w:val="22"/>
          <w:szCs w:val="22"/>
        </w:rPr>
        <w:t>385</w:t>
      </w:r>
      <w:r w:rsidR="001E33D9">
        <w:rPr>
          <w:sz w:val="22"/>
          <w:szCs w:val="22"/>
        </w:rPr>
        <w:t xml:space="preserve"> заменить на цифру </w:t>
      </w:r>
      <w:r w:rsidR="00F5190E">
        <w:rPr>
          <w:sz w:val="22"/>
          <w:szCs w:val="22"/>
        </w:rPr>
        <w:t>396,4</w:t>
      </w:r>
      <w:r w:rsidRPr="00405E3F">
        <w:rPr>
          <w:sz w:val="22"/>
          <w:szCs w:val="22"/>
        </w:rPr>
        <w:t>.</w:t>
      </w:r>
    </w:p>
    <w:p w:rsidR="00405E3F" w:rsidRPr="00405E3F" w:rsidRDefault="00405E3F" w:rsidP="009E38A5">
      <w:pPr>
        <w:jc w:val="both"/>
        <w:rPr>
          <w:color w:val="2E74B5"/>
          <w:sz w:val="24"/>
          <w:szCs w:val="24"/>
        </w:rPr>
      </w:pPr>
      <w:r>
        <w:rPr>
          <w:sz w:val="22"/>
          <w:szCs w:val="22"/>
        </w:rPr>
        <w:t xml:space="preserve">1.3 </w:t>
      </w:r>
      <w:r w:rsidR="001E33D9">
        <w:rPr>
          <w:sz w:val="22"/>
          <w:szCs w:val="22"/>
        </w:rPr>
        <w:t xml:space="preserve">в </w:t>
      </w:r>
      <w:r>
        <w:rPr>
          <w:sz w:val="22"/>
          <w:szCs w:val="22"/>
        </w:rPr>
        <w:t>пункт</w:t>
      </w:r>
      <w:r w:rsidR="001E33D9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1E33D9">
        <w:rPr>
          <w:sz w:val="22"/>
          <w:szCs w:val="22"/>
        </w:rPr>
        <w:t xml:space="preserve">17 цифру </w:t>
      </w:r>
      <w:r w:rsidR="00F5190E">
        <w:rPr>
          <w:sz w:val="22"/>
          <w:szCs w:val="22"/>
        </w:rPr>
        <w:t>7624,5</w:t>
      </w:r>
      <w:r w:rsidR="001E33D9">
        <w:rPr>
          <w:sz w:val="22"/>
          <w:szCs w:val="22"/>
        </w:rPr>
        <w:t xml:space="preserve"> заменить на цифру </w:t>
      </w:r>
      <w:r w:rsidR="00F5190E">
        <w:rPr>
          <w:sz w:val="22"/>
          <w:szCs w:val="22"/>
        </w:rPr>
        <w:t>7759,2</w:t>
      </w:r>
      <w:r w:rsidRPr="00405E3F">
        <w:rPr>
          <w:sz w:val="24"/>
          <w:szCs w:val="24"/>
        </w:rPr>
        <w:t>.</w:t>
      </w:r>
    </w:p>
    <w:p w:rsidR="00147B72" w:rsidRDefault="001E33D9" w:rsidP="001E33D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E7A4F" w:rsidRPr="00E1727B">
        <w:rPr>
          <w:sz w:val="22"/>
          <w:szCs w:val="22"/>
        </w:rPr>
        <w:t xml:space="preserve">Приложения </w:t>
      </w:r>
      <w:r w:rsidR="00AC31E2" w:rsidRPr="00E1727B">
        <w:rPr>
          <w:sz w:val="22"/>
          <w:szCs w:val="22"/>
        </w:rPr>
        <w:t>2,</w:t>
      </w:r>
      <w:r w:rsidR="00E237CF" w:rsidRPr="00E1727B">
        <w:rPr>
          <w:sz w:val="22"/>
          <w:szCs w:val="22"/>
        </w:rPr>
        <w:t>4,6</w:t>
      </w:r>
      <w:r w:rsidR="002C5B86" w:rsidRPr="00E1727B">
        <w:rPr>
          <w:sz w:val="22"/>
          <w:szCs w:val="22"/>
        </w:rPr>
        <w:t>,</w:t>
      </w:r>
      <w:r w:rsidR="00E43581">
        <w:rPr>
          <w:sz w:val="22"/>
          <w:szCs w:val="22"/>
        </w:rPr>
        <w:t>8</w:t>
      </w:r>
      <w:r w:rsidR="009E7EF7">
        <w:rPr>
          <w:sz w:val="22"/>
          <w:szCs w:val="22"/>
        </w:rPr>
        <w:t>,</w:t>
      </w:r>
      <w:r w:rsidR="00AC31E2" w:rsidRPr="00E1727B">
        <w:rPr>
          <w:sz w:val="22"/>
          <w:szCs w:val="22"/>
        </w:rPr>
        <w:t>13</w:t>
      </w:r>
      <w:r w:rsidR="00FE7A4F" w:rsidRPr="00E1727B">
        <w:rPr>
          <w:sz w:val="22"/>
          <w:szCs w:val="22"/>
        </w:rPr>
        <w:t xml:space="preserve"> к решению Думы Мам</w:t>
      </w:r>
      <w:r w:rsidR="00E43581">
        <w:rPr>
          <w:sz w:val="22"/>
          <w:szCs w:val="22"/>
        </w:rPr>
        <w:t>ского городского поселения от 27</w:t>
      </w:r>
      <w:r w:rsidR="00FE7A4F" w:rsidRPr="00E1727B">
        <w:rPr>
          <w:sz w:val="22"/>
          <w:szCs w:val="22"/>
        </w:rPr>
        <w:t>.12.201</w:t>
      </w:r>
      <w:r w:rsidR="00E43581">
        <w:rPr>
          <w:sz w:val="22"/>
          <w:szCs w:val="22"/>
        </w:rPr>
        <w:t>8</w:t>
      </w:r>
      <w:r w:rsidR="00FE7A4F" w:rsidRPr="00E1727B">
        <w:rPr>
          <w:sz w:val="22"/>
          <w:szCs w:val="22"/>
        </w:rPr>
        <w:t xml:space="preserve"> года</w:t>
      </w:r>
      <w:r w:rsidR="00E43581">
        <w:rPr>
          <w:sz w:val="22"/>
          <w:szCs w:val="22"/>
        </w:rPr>
        <w:t xml:space="preserve"> № 8</w:t>
      </w:r>
      <w:r w:rsidR="00FE7A4F" w:rsidRPr="00E1727B">
        <w:rPr>
          <w:sz w:val="22"/>
          <w:szCs w:val="22"/>
        </w:rPr>
        <w:t>0 «О бюджете Мамского городского поселения на 201</w:t>
      </w:r>
      <w:r w:rsidR="00E43581">
        <w:rPr>
          <w:sz w:val="22"/>
          <w:szCs w:val="22"/>
        </w:rPr>
        <w:t>9 год и на плановый период 2020 и 2021</w:t>
      </w:r>
      <w:r w:rsidR="00FE7A4F" w:rsidRPr="00E1727B">
        <w:rPr>
          <w:sz w:val="22"/>
          <w:szCs w:val="22"/>
        </w:rPr>
        <w:t xml:space="preserve"> годов» изложить в новой р</w:t>
      </w:r>
      <w:r w:rsidR="00E43581">
        <w:rPr>
          <w:sz w:val="22"/>
          <w:szCs w:val="22"/>
        </w:rPr>
        <w:t>едакции согласно приложениям 1,</w:t>
      </w:r>
      <w:r w:rsidR="00FE7A4F" w:rsidRPr="00E1727B">
        <w:rPr>
          <w:sz w:val="22"/>
          <w:szCs w:val="22"/>
        </w:rPr>
        <w:t>2</w:t>
      </w:r>
      <w:r w:rsidR="00AC31E2" w:rsidRPr="00E1727B">
        <w:rPr>
          <w:sz w:val="22"/>
          <w:szCs w:val="22"/>
        </w:rPr>
        <w:t>,3,4,5</w:t>
      </w:r>
      <w:r w:rsidR="00FE7A4F" w:rsidRPr="00E1727B">
        <w:rPr>
          <w:sz w:val="22"/>
          <w:szCs w:val="22"/>
        </w:rPr>
        <w:t xml:space="preserve"> к настоящему решению (прилагаются).</w:t>
      </w:r>
    </w:p>
    <w:p w:rsidR="00FE7A4F" w:rsidRDefault="00CB3EC5" w:rsidP="00F329C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E7A4F" w:rsidRPr="00EC2050">
        <w:rPr>
          <w:sz w:val="22"/>
          <w:szCs w:val="22"/>
        </w:rPr>
        <w:t>. Настоящее решение вступает в силу со дня официального опубликования</w:t>
      </w:r>
      <w:r w:rsidR="00FE7A4F">
        <w:rPr>
          <w:sz w:val="22"/>
          <w:szCs w:val="22"/>
        </w:rPr>
        <w:t>.</w:t>
      </w:r>
    </w:p>
    <w:p w:rsidR="00FE7A4F" w:rsidRPr="00EC2050" w:rsidRDefault="00CB3EC5" w:rsidP="00F329CB">
      <w:pPr>
        <w:pStyle w:val="31"/>
        <w:rPr>
          <w:sz w:val="22"/>
          <w:szCs w:val="22"/>
        </w:rPr>
      </w:pPr>
      <w:r>
        <w:rPr>
          <w:sz w:val="22"/>
          <w:szCs w:val="22"/>
        </w:rPr>
        <w:t>3</w:t>
      </w:r>
      <w:r w:rsidR="00FE7A4F">
        <w:rPr>
          <w:sz w:val="22"/>
          <w:szCs w:val="22"/>
        </w:rPr>
        <w:t>.</w:t>
      </w:r>
      <w:r w:rsidR="00FE7A4F" w:rsidRPr="00EC2050">
        <w:rPr>
          <w:sz w:val="22"/>
          <w:szCs w:val="22"/>
        </w:rPr>
        <w:t xml:space="preserve"> Настоящее решение опубликовать в приложении «Вертикаль власти» к районной газете «Мамский горняк».</w:t>
      </w:r>
    </w:p>
    <w:p w:rsidR="00FE7A4F" w:rsidRPr="00916D26" w:rsidRDefault="00FE7A4F" w:rsidP="00FE7A4F">
      <w:pPr>
        <w:pStyle w:val="3"/>
        <w:rPr>
          <w:szCs w:val="24"/>
        </w:rPr>
      </w:pPr>
    </w:p>
    <w:p w:rsidR="00FE7A4F" w:rsidRPr="00916D26" w:rsidRDefault="00FE7A4F" w:rsidP="00FE7A4F">
      <w:pPr>
        <w:pStyle w:val="3"/>
        <w:tabs>
          <w:tab w:val="left" w:pos="5833"/>
        </w:tabs>
        <w:rPr>
          <w:szCs w:val="24"/>
        </w:rPr>
      </w:pPr>
      <w:r w:rsidRPr="00916D26">
        <w:rPr>
          <w:szCs w:val="24"/>
        </w:rPr>
        <w:t>Председатель Думы</w:t>
      </w:r>
      <w:r w:rsidRPr="00916D26">
        <w:rPr>
          <w:szCs w:val="24"/>
        </w:rPr>
        <w:tab/>
      </w:r>
      <w:r w:rsidR="00E43581">
        <w:rPr>
          <w:szCs w:val="24"/>
        </w:rPr>
        <w:tab/>
      </w:r>
      <w:r w:rsidRPr="00916D26">
        <w:rPr>
          <w:szCs w:val="24"/>
        </w:rPr>
        <w:t>А.В. Шумарин</w:t>
      </w:r>
    </w:p>
    <w:p w:rsidR="00FE7A4F" w:rsidRPr="00916D26" w:rsidRDefault="00FE7A4F" w:rsidP="00FE7A4F">
      <w:pPr>
        <w:pStyle w:val="3"/>
        <w:rPr>
          <w:szCs w:val="24"/>
        </w:rPr>
      </w:pPr>
    </w:p>
    <w:p w:rsidR="00FE7A4F" w:rsidRPr="00916D26" w:rsidRDefault="00FE7A4F" w:rsidP="00FE7A4F">
      <w:pPr>
        <w:pStyle w:val="3"/>
        <w:rPr>
          <w:szCs w:val="24"/>
        </w:rPr>
      </w:pPr>
      <w:r w:rsidRPr="00916D26">
        <w:rPr>
          <w:szCs w:val="24"/>
        </w:rPr>
        <w:t xml:space="preserve">Глава Мамского </w:t>
      </w:r>
    </w:p>
    <w:p w:rsidR="00FE7A4F" w:rsidRDefault="00FE7A4F" w:rsidP="00FE7A4F">
      <w:pPr>
        <w:rPr>
          <w:sz w:val="24"/>
          <w:szCs w:val="24"/>
        </w:rPr>
      </w:pPr>
      <w:r w:rsidRPr="00916D26">
        <w:rPr>
          <w:sz w:val="24"/>
          <w:szCs w:val="24"/>
        </w:rPr>
        <w:t>городского поселени</w:t>
      </w:r>
      <w:r>
        <w:rPr>
          <w:sz w:val="24"/>
          <w:szCs w:val="24"/>
        </w:rPr>
        <w:t xml:space="preserve">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6D26">
        <w:rPr>
          <w:sz w:val="24"/>
          <w:szCs w:val="24"/>
        </w:rPr>
        <w:t xml:space="preserve"> </w:t>
      </w:r>
      <w:r w:rsidR="00E43581">
        <w:rPr>
          <w:sz w:val="24"/>
          <w:szCs w:val="24"/>
        </w:rPr>
        <w:tab/>
      </w:r>
      <w:r w:rsidR="00E43581">
        <w:rPr>
          <w:sz w:val="24"/>
          <w:szCs w:val="24"/>
        </w:rPr>
        <w:tab/>
      </w:r>
      <w:r w:rsidR="00E43581">
        <w:rPr>
          <w:sz w:val="24"/>
          <w:szCs w:val="24"/>
        </w:rPr>
        <w:tab/>
      </w:r>
      <w:r w:rsidRPr="00916D26">
        <w:rPr>
          <w:sz w:val="24"/>
          <w:szCs w:val="24"/>
        </w:rPr>
        <w:t>В.Ф.Шпет</w:t>
      </w:r>
    </w:p>
    <w:tbl>
      <w:tblPr>
        <w:tblW w:w="9040" w:type="dxa"/>
        <w:tblInd w:w="92" w:type="dxa"/>
        <w:tblLook w:val="04A0"/>
      </w:tblPr>
      <w:tblGrid>
        <w:gridCol w:w="5220"/>
        <w:gridCol w:w="2800"/>
        <w:gridCol w:w="1062"/>
      </w:tblGrid>
      <w:tr w:rsidR="00F5190E" w:rsidRPr="00F5190E" w:rsidTr="00F5190E">
        <w:trPr>
          <w:trHeight w:val="163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90E" w:rsidRPr="00F5190E" w:rsidRDefault="00F5190E" w:rsidP="00B51702">
            <w:pPr>
              <w:jc w:val="right"/>
            </w:pPr>
            <w:r w:rsidRPr="00F5190E">
              <w:lastRenderedPageBreak/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             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           </w:t>
            </w:r>
            <w:r w:rsidR="00B51702">
              <w:t xml:space="preserve">              от 25.11.</w:t>
            </w:r>
            <w:r w:rsidRPr="00F5190E">
              <w:t xml:space="preserve">.2019 года № </w:t>
            </w:r>
            <w:r w:rsidR="00B51702">
              <w:t xml:space="preserve"> 94</w:t>
            </w:r>
            <w:r w:rsidRPr="00F5190E">
              <w:t xml:space="preserve">     </w:t>
            </w:r>
          </w:p>
        </w:tc>
      </w:tr>
      <w:tr w:rsidR="00F5190E" w:rsidRPr="00F5190E" w:rsidTr="00F5190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/>
        </w:tc>
      </w:tr>
      <w:tr w:rsidR="00F5190E" w:rsidRPr="00F5190E" w:rsidTr="00F5190E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Приложение  2</w:t>
            </w:r>
          </w:p>
        </w:tc>
      </w:tr>
      <w:tr w:rsidR="00F5190E" w:rsidRPr="00F5190E" w:rsidTr="00F5190E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к решению Думы Мамского городского поселения</w:t>
            </w:r>
          </w:p>
        </w:tc>
      </w:tr>
      <w:tr w:rsidR="00F5190E" w:rsidRPr="00F5190E" w:rsidTr="00F5190E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 xml:space="preserve">"О бюджете Мамского городского поселения на 2019 год и на плановый период 2020 и 2021 годов"                                                                                                     </w:t>
            </w:r>
          </w:p>
        </w:tc>
      </w:tr>
      <w:tr w:rsidR="00F5190E" w:rsidRPr="00F5190E" w:rsidTr="00F5190E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от 27.12.2018 года № 80</w:t>
            </w:r>
          </w:p>
        </w:tc>
      </w:tr>
      <w:tr w:rsidR="00F5190E" w:rsidRPr="00F5190E" w:rsidTr="00F5190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/>
        </w:tc>
      </w:tr>
      <w:tr w:rsidR="00F5190E" w:rsidRPr="00F5190E" w:rsidTr="00F5190E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ПРОГНОЗИРУЕМЫЕ ДОХОДЫ БЮДЖЕТА ПОСЕЛЕНИЯ НА 2019 ГОД</w:t>
            </w:r>
          </w:p>
        </w:tc>
      </w:tr>
      <w:tr w:rsidR="00F5190E" w:rsidRPr="00F5190E" w:rsidTr="00F5190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r w:rsidRPr="00F5190E">
              <w:t xml:space="preserve"> </w:t>
            </w:r>
          </w:p>
        </w:tc>
      </w:tr>
      <w:tr w:rsidR="00F5190E" w:rsidRPr="00F5190E" w:rsidTr="00F5190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(тыс.руб.)</w:t>
            </w:r>
          </w:p>
        </w:tc>
      </w:tr>
      <w:tr w:rsidR="00F5190E" w:rsidRPr="00F5190E" w:rsidTr="00F5190E">
        <w:trPr>
          <w:trHeight w:val="23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 xml:space="preserve">Наименование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5190E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5190E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5190E" w:rsidRPr="00F5190E" w:rsidTr="00F5190E">
        <w:trPr>
          <w:trHeight w:val="42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190E" w:rsidRPr="00F5190E" w:rsidTr="00F5190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000 1 00 00000 00 0000 000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  <w:rPr>
                <w:b/>
                <w:bCs/>
              </w:rPr>
            </w:pPr>
            <w:r w:rsidRPr="00F5190E">
              <w:rPr>
                <w:b/>
                <w:bCs/>
              </w:rPr>
              <w:t>13203,50</w:t>
            </w:r>
          </w:p>
        </w:tc>
      </w:tr>
      <w:tr w:rsidR="00F5190E" w:rsidRPr="00F5190E" w:rsidTr="00F5190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НАЛОГ НА ПРИБЫЛЬ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000 1 01 00000 00 0000 000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  <w:rPr>
                <w:b/>
                <w:bCs/>
              </w:rPr>
            </w:pPr>
            <w:r w:rsidRPr="00F5190E">
              <w:rPr>
                <w:b/>
                <w:bCs/>
              </w:rPr>
              <w:t>10062,00</w:t>
            </w:r>
          </w:p>
        </w:tc>
      </w:tr>
      <w:tr w:rsidR="00F5190E" w:rsidRPr="00F5190E" w:rsidTr="00F5190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182 1 01 02000 01 0000 110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  <w:rPr>
                <w:b/>
                <w:bCs/>
              </w:rPr>
            </w:pPr>
            <w:r w:rsidRPr="00F5190E">
              <w:rPr>
                <w:b/>
                <w:bCs/>
              </w:rPr>
              <w:t>10062,00</w:t>
            </w:r>
          </w:p>
        </w:tc>
      </w:tr>
      <w:tr w:rsidR="00F5190E" w:rsidRPr="00F5190E" w:rsidTr="00F5190E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r w:rsidRPr="00F5190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5190E">
              <w:rPr>
                <w:vertAlign w:val="superscript"/>
              </w:rPr>
              <w:t>1</w:t>
            </w:r>
            <w:r w:rsidRPr="00F5190E">
              <w:t xml:space="preserve"> и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182 1 01 02010 01 0000 110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9800,00</w:t>
            </w:r>
          </w:p>
        </w:tc>
      </w:tr>
      <w:tr w:rsidR="00F5190E" w:rsidRPr="00F5190E" w:rsidTr="00F5190E">
        <w:trPr>
          <w:trHeight w:val="18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182 1 01 02020 01 0000 110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15,00</w:t>
            </w:r>
          </w:p>
        </w:tc>
      </w:tr>
      <w:tr w:rsidR="00F5190E" w:rsidRPr="00F5190E" w:rsidTr="00F5190E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182 1 01 02030 01 0000 110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9,00</w:t>
            </w:r>
          </w:p>
        </w:tc>
      </w:tr>
      <w:tr w:rsidR="00F5190E" w:rsidRPr="00F5190E" w:rsidTr="00F5190E">
        <w:trPr>
          <w:trHeight w:val="3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не менее 5 лет</w:t>
            </w:r>
            <w:r w:rsidR="003133BB">
              <w:t>, в части превышения сумм страхо</w:t>
            </w:r>
            <w:r w:rsidRPr="00F5190E">
              <w:t xml:space="preserve">вых взносов, увеличенных на сумму, рассчитанную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 месяцев), в </w:t>
            </w:r>
            <w:r w:rsidR="003133BB">
              <w:t>в</w:t>
            </w:r>
            <w:r w:rsidRPr="00F5190E">
              <w:t>иде материальной выгоды от экономии на процентах при получении заемных (кредитных) средств (за исключением материальной выгоды, полученной от экономии на процентах за пользование целевыми займами (кредитами) н</w:t>
            </w:r>
            <w:r w:rsidR="00296D1C">
              <w:t>а новое строительство или приоб</w:t>
            </w:r>
            <w:r w:rsidRPr="00F5190E">
              <w:t>ретение жилья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182 1 01 02040 01 0000 110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238,00</w:t>
            </w:r>
          </w:p>
        </w:tc>
      </w:tr>
      <w:tr w:rsidR="00F5190E" w:rsidRPr="00F5190E" w:rsidTr="00F5190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НАЛОГИ НА ИМУЩЕСТВО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000 1 06 00000 00 0000 000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  <w:rPr>
                <w:b/>
                <w:bCs/>
              </w:rPr>
            </w:pPr>
            <w:r w:rsidRPr="00F5190E">
              <w:rPr>
                <w:b/>
                <w:bCs/>
              </w:rPr>
              <w:t>1570,00</w:t>
            </w:r>
          </w:p>
        </w:tc>
      </w:tr>
      <w:tr w:rsidR="00F5190E" w:rsidRPr="00F5190E" w:rsidTr="00F5190E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 xml:space="preserve"> 182 1 06 01030 13 0000 110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600,00</w:t>
            </w:r>
          </w:p>
        </w:tc>
      </w:tr>
      <w:tr w:rsidR="00F5190E" w:rsidRPr="00F5190E" w:rsidTr="00F5190E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 xml:space="preserve">Земельный налог с организаций, обладающих земельным участком, расположенным в границах городских </w:t>
            </w:r>
            <w:r w:rsidRPr="00F5190E">
              <w:lastRenderedPageBreak/>
              <w:t>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lastRenderedPageBreak/>
              <w:t>182 1 06 06033 13 0000 110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750,00</w:t>
            </w:r>
          </w:p>
        </w:tc>
      </w:tr>
      <w:tr w:rsidR="00F5190E" w:rsidRPr="00F5190E" w:rsidTr="00F5190E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182 1 06 06043 13 0000 110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220,00</w:t>
            </w:r>
          </w:p>
        </w:tc>
      </w:tr>
      <w:tr w:rsidR="00F5190E" w:rsidRPr="00F5190E" w:rsidTr="00F5190E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 xml:space="preserve">000 1 03 00000 00 0000 000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  <w:rPr>
                <w:b/>
                <w:bCs/>
              </w:rPr>
            </w:pPr>
            <w:r w:rsidRPr="00F5190E">
              <w:rPr>
                <w:b/>
                <w:bCs/>
              </w:rPr>
              <w:t>1571,50</w:t>
            </w:r>
          </w:p>
        </w:tc>
      </w:tr>
      <w:tr w:rsidR="00F5190E" w:rsidRPr="00F5190E" w:rsidTr="00F5190E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100 1 03 02000 01 0000 110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1571,50</w:t>
            </w:r>
          </w:p>
        </w:tc>
      </w:tr>
      <w:tr w:rsidR="00F5190E" w:rsidRPr="00F5190E" w:rsidTr="00F5190E">
        <w:trPr>
          <w:trHeight w:val="17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100 103 02231 01 0000 110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569,90</w:t>
            </w:r>
          </w:p>
        </w:tc>
      </w:tr>
      <w:tr w:rsidR="00F5190E" w:rsidRPr="00F5190E" w:rsidTr="00F5190E">
        <w:trPr>
          <w:trHeight w:val="22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100 103 02241 01 0000 110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4,00</w:t>
            </w:r>
          </w:p>
        </w:tc>
      </w:tr>
      <w:tr w:rsidR="00F5190E" w:rsidRPr="00F5190E" w:rsidTr="00F5190E">
        <w:trPr>
          <w:trHeight w:val="2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100 103 02251 01 0000 110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1103,60</w:t>
            </w:r>
          </w:p>
        </w:tc>
      </w:tr>
      <w:tr w:rsidR="00F5190E" w:rsidRPr="00F5190E" w:rsidTr="00F5190E">
        <w:trPr>
          <w:trHeight w:val="18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100 103 02261 01 0000 110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-106,00</w:t>
            </w:r>
          </w:p>
        </w:tc>
      </w:tr>
      <w:tr w:rsidR="00F5190E" w:rsidRPr="00F5190E" w:rsidTr="00F5190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  <w:rPr>
                <w:b/>
                <w:bCs/>
              </w:rPr>
            </w:pPr>
            <w:r w:rsidRPr="00F5190E">
              <w:rPr>
                <w:b/>
                <w:bCs/>
              </w:rPr>
              <w:t>2195,00</w:t>
            </w:r>
          </w:p>
        </w:tc>
      </w:tr>
      <w:tr w:rsidR="00F5190E" w:rsidRPr="00F5190E" w:rsidTr="00F5190E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905 1 11 00000 00 0000 000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  <w:rPr>
                <w:b/>
                <w:bCs/>
              </w:rPr>
            </w:pPr>
            <w:r w:rsidRPr="00F5190E">
              <w:rPr>
                <w:b/>
                <w:bCs/>
              </w:rPr>
              <w:t>2195,00</w:t>
            </w:r>
          </w:p>
        </w:tc>
      </w:tr>
      <w:tr w:rsidR="00F5190E" w:rsidRPr="00F5190E" w:rsidTr="00F5190E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905 1 11 05013 13 0000 120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195,00</w:t>
            </w:r>
          </w:p>
        </w:tc>
      </w:tr>
      <w:tr w:rsidR="00F5190E" w:rsidRPr="00F5190E" w:rsidTr="00F5190E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905 1 11 05035 13 0000 120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2000,00</w:t>
            </w:r>
          </w:p>
        </w:tc>
      </w:tr>
      <w:tr w:rsidR="00F5190E" w:rsidRPr="00F5190E" w:rsidTr="00F5190E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905 1 17 00000 00 0000 000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  <w:rPr>
                <w:b/>
                <w:bCs/>
              </w:rPr>
            </w:pPr>
            <w:r w:rsidRPr="00F5190E">
              <w:rPr>
                <w:b/>
                <w:bCs/>
              </w:rPr>
              <w:t>120,00</w:t>
            </w:r>
          </w:p>
        </w:tc>
      </w:tr>
      <w:tr w:rsidR="00F5190E" w:rsidRPr="00F5190E" w:rsidTr="00F5190E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r w:rsidRPr="00F5190E"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905 1 17 05050 13 0000 180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120,00</w:t>
            </w:r>
          </w:p>
        </w:tc>
      </w:tr>
      <w:tr w:rsidR="00F5190E" w:rsidRPr="00F5190E" w:rsidTr="00F5190E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  <w:rPr>
                <w:b/>
                <w:bCs/>
              </w:rPr>
            </w:pPr>
            <w:r w:rsidRPr="00F5190E">
              <w:rPr>
                <w:b/>
                <w:bCs/>
              </w:rPr>
              <w:t>15518,50</w:t>
            </w:r>
          </w:p>
        </w:tc>
      </w:tr>
      <w:tr w:rsidR="00F5190E" w:rsidRPr="00F5190E" w:rsidTr="00F5190E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  <w:rPr>
                <w:b/>
                <w:bCs/>
              </w:rPr>
            </w:pPr>
            <w:r w:rsidRPr="00F5190E">
              <w:rPr>
                <w:b/>
                <w:bCs/>
              </w:rPr>
              <w:t>28956,50</w:t>
            </w:r>
          </w:p>
        </w:tc>
      </w:tr>
      <w:tr w:rsidR="00F5190E" w:rsidRPr="00F5190E" w:rsidTr="00F5190E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2 02 15001 13 0000 150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4601,20</w:t>
            </w:r>
          </w:p>
        </w:tc>
      </w:tr>
      <w:tr w:rsidR="00F5190E" w:rsidRPr="00F5190E" w:rsidTr="00F5190E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2 02 35118 13 0000 150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427,50</w:t>
            </w:r>
          </w:p>
        </w:tc>
      </w:tr>
      <w:tr w:rsidR="00F5190E" w:rsidRPr="00F5190E" w:rsidTr="00F5190E">
        <w:trPr>
          <w:trHeight w:val="6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r w:rsidRPr="00F5190E">
              <w:t>Дотация на выравнивание бюджетной обеспеченности поселений из бюджета района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 xml:space="preserve">2 02 15001 13 0000 150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13486,60</w:t>
            </w:r>
          </w:p>
        </w:tc>
      </w:tr>
      <w:tr w:rsidR="00F5190E" w:rsidRPr="00F5190E" w:rsidTr="00F5190E">
        <w:trPr>
          <w:trHeight w:val="7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2 02 30024 13 0000 150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96,00</w:t>
            </w:r>
          </w:p>
        </w:tc>
      </w:tr>
      <w:tr w:rsidR="00F5190E" w:rsidRPr="00F5190E" w:rsidTr="00F5190E">
        <w:trPr>
          <w:trHeight w:val="40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r w:rsidRPr="00F5190E">
              <w:t>Прочие субсидии бюджетам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2 02 29999 13 0000 150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10345,20</w:t>
            </w:r>
          </w:p>
        </w:tc>
      </w:tr>
      <w:tr w:rsidR="00F5190E" w:rsidRPr="00F5190E" w:rsidTr="00F5190E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ИТОГО ДОХОДОВ: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  <w:rPr>
                <w:b/>
                <w:bCs/>
              </w:rPr>
            </w:pPr>
            <w:r w:rsidRPr="00F5190E">
              <w:rPr>
                <w:b/>
                <w:bCs/>
              </w:rPr>
              <w:t>44475,00</w:t>
            </w:r>
          </w:p>
        </w:tc>
      </w:tr>
    </w:tbl>
    <w:p w:rsidR="00697640" w:rsidRDefault="00697640" w:rsidP="00FE7A4F">
      <w:pPr>
        <w:rPr>
          <w:sz w:val="24"/>
          <w:szCs w:val="24"/>
        </w:rPr>
      </w:pPr>
    </w:p>
    <w:tbl>
      <w:tblPr>
        <w:tblW w:w="10318" w:type="dxa"/>
        <w:tblInd w:w="92" w:type="dxa"/>
        <w:tblLook w:val="04A0"/>
      </w:tblPr>
      <w:tblGrid>
        <w:gridCol w:w="226"/>
        <w:gridCol w:w="5189"/>
        <w:gridCol w:w="325"/>
        <w:gridCol w:w="387"/>
        <w:gridCol w:w="300"/>
        <w:gridCol w:w="73"/>
        <w:gridCol w:w="800"/>
        <w:gridCol w:w="110"/>
        <w:gridCol w:w="360"/>
        <w:gridCol w:w="268"/>
        <w:gridCol w:w="523"/>
        <w:gridCol w:w="617"/>
        <w:gridCol w:w="20"/>
        <w:gridCol w:w="42"/>
        <w:gridCol w:w="1078"/>
      </w:tblGrid>
      <w:tr w:rsidR="0091147A" w:rsidRPr="0091147A" w:rsidTr="0091147A">
        <w:trPr>
          <w:gridAfter w:val="2"/>
          <w:wAfter w:w="1120" w:type="dxa"/>
          <w:trHeight w:val="1530"/>
        </w:trPr>
        <w:tc>
          <w:tcPr>
            <w:tcW w:w="9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47A" w:rsidRPr="0091147A" w:rsidRDefault="0091147A" w:rsidP="0091147A">
            <w:pPr>
              <w:jc w:val="right"/>
            </w:pPr>
            <w:r w:rsidRPr="0091147A">
              <w:t xml:space="preserve">Приложение 2      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         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</w:t>
            </w:r>
            <w:r>
              <w:t xml:space="preserve">                 от 25.11.</w:t>
            </w:r>
            <w:r w:rsidRPr="0091147A">
              <w:t>2019 года №</w:t>
            </w:r>
            <w:r>
              <w:t xml:space="preserve"> 94</w:t>
            </w:r>
            <w:r w:rsidRPr="0091147A">
              <w:t xml:space="preserve">           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9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>
            <w:pPr>
              <w:jc w:val="right"/>
            </w:pPr>
            <w:r w:rsidRPr="0091147A">
              <w:t>Приложение 4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9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>
            <w:pPr>
              <w:jc w:val="right"/>
            </w:pPr>
            <w:r w:rsidRPr="0091147A">
              <w:t>к решению Думы Мамского городского поселения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9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>
            <w:pPr>
              <w:jc w:val="right"/>
            </w:pPr>
            <w:r w:rsidRPr="0091147A">
              <w:t>"О бюджете Мамского городского поселения на 2019 год и на плановый период 2020 и 2021 годов"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9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>
            <w:pPr>
              <w:jc w:val="right"/>
            </w:pPr>
            <w:r w:rsidRPr="0091147A">
              <w:t>от 27.12.2018 года № 80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9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  <w:sz w:val="18"/>
                <w:szCs w:val="18"/>
              </w:rPr>
            </w:pPr>
            <w:r w:rsidRPr="0091147A"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9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  <w:sz w:val="18"/>
                <w:szCs w:val="18"/>
              </w:rPr>
            </w:pPr>
            <w:r w:rsidRPr="0091147A">
              <w:rPr>
                <w:b/>
                <w:bCs/>
                <w:sz w:val="18"/>
                <w:szCs w:val="18"/>
              </w:rPr>
              <w:t>ПО РАЗДЕЛАМ И ПОДРАЗДЕЛАМ КЛАССИФИКАЦИИ РАСХОДОВ БЮДЖЕТА НА 2019 ГОД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>
            <w:pPr>
              <w:jc w:val="right"/>
            </w:pPr>
            <w:r w:rsidRPr="0091147A">
              <w:t>(тыс.руб)</w:t>
            </w:r>
          </w:p>
        </w:tc>
      </w:tr>
      <w:tr w:rsidR="0091147A" w:rsidRPr="0091147A" w:rsidTr="0091147A">
        <w:trPr>
          <w:gridAfter w:val="1"/>
          <w:wAfter w:w="1078" w:type="dxa"/>
          <w:trHeight w:val="39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Наименование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РзПз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Сумма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7A" w:rsidRPr="0091147A" w:rsidRDefault="0091147A" w:rsidP="0091147A">
            <w:pPr>
              <w:rPr>
                <w:b/>
                <w:bCs/>
              </w:rPr>
            </w:pPr>
            <w:r w:rsidRPr="0091147A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0100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14125,10</w:t>
            </w:r>
          </w:p>
        </w:tc>
      </w:tr>
      <w:tr w:rsidR="0091147A" w:rsidRPr="0091147A" w:rsidTr="0091147A">
        <w:trPr>
          <w:gridAfter w:val="1"/>
          <w:wAfter w:w="1078" w:type="dxa"/>
          <w:trHeight w:val="57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0102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2034,20</w:t>
            </w:r>
          </w:p>
        </w:tc>
      </w:tr>
      <w:tr w:rsidR="0091147A" w:rsidRPr="0091147A" w:rsidTr="0091147A">
        <w:trPr>
          <w:gridAfter w:val="1"/>
          <w:wAfter w:w="1078" w:type="dxa"/>
          <w:trHeight w:val="54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Функционирование представительных органов муниципальных образований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0103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50,00</w:t>
            </w:r>
          </w:p>
        </w:tc>
      </w:tr>
      <w:tr w:rsidR="0091147A" w:rsidRPr="0091147A" w:rsidTr="0091147A">
        <w:trPr>
          <w:gridAfter w:val="1"/>
          <w:wAfter w:w="1078" w:type="dxa"/>
          <w:trHeight w:val="6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0104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11990,20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Резервные фонды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0111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50,00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Другие общегосударственные вопросы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0113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0,70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rPr>
                <w:b/>
                <w:bCs/>
              </w:rPr>
            </w:pPr>
            <w:r w:rsidRPr="0091147A">
              <w:rPr>
                <w:b/>
                <w:bCs/>
              </w:rPr>
              <w:t>Национальная оборона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0200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427,50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Мобилизационная и вневойсковая подготовка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0203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427,50</w:t>
            </w:r>
          </w:p>
        </w:tc>
      </w:tr>
      <w:tr w:rsidR="0091147A" w:rsidRPr="0091147A" w:rsidTr="0091147A">
        <w:trPr>
          <w:gridAfter w:val="1"/>
          <w:wAfter w:w="1078" w:type="dxa"/>
          <w:trHeight w:val="33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rPr>
                <w:b/>
                <w:bCs/>
              </w:rPr>
            </w:pPr>
            <w:r w:rsidRPr="0091147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0300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632,10</w:t>
            </w:r>
          </w:p>
        </w:tc>
      </w:tr>
      <w:tr w:rsidR="0091147A" w:rsidRPr="0091147A" w:rsidTr="0091147A">
        <w:trPr>
          <w:gridAfter w:val="1"/>
          <w:wAfter w:w="1078" w:type="dxa"/>
          <w:trHeight w:val="57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Защита населения  и территории от чрезывчайных ситуаций природного и техногенного характера, гражданская оборона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0309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200,00</w:t>
            </w:r>
          </w:p>
        </w:tc>
      </w:tr>
      <w:tr w:rsidR="0091147A" w:rsidRPr="0091147A" w:rsidTr="0091147A">
        <w:trPr>
          <w:gridAfter w:val="1"/>
          <w:wAfter w:w="1078" w:type="dxa"/>
          <w:trHeight w:val="39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Обеспечение пожарной безопасности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0310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432,10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rPr>
                <w:b/>
                <w:bCs/>
              </w:rPr>
            </w:pPr>
            <w:r w:rsidRPr="0091147A">
              <w:rPr>
                <w:b/>
                <w:bCs/>
              </w:rPr>
              <w:t>Национальная экономика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0400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3812,80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Общеэкономические вопросы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0401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95,30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Дорожное хозяйство (дорожные фонды)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0409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3617,50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rPr>
                <w:b/>
                <w:bCs/>
              </w:rPr>
            </w:pPr>
            <w:r w:rsidRPr="0091147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0500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26142,10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Жилищное хозяйство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0501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9241,50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Коммунальное хозяйство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0502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12920,00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Благоустройство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0503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3980,60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rPr>
                <w:b/>
                <w:bCs/>
              </w:rPr>
            </w:pPr>
            <w:r w:rsidRPr="0091147A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0800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545,00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both"/>
            </w:pPr>
            <w:r w:rsidRPr="0091147A">
              <w:t>Культура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0801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545,00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rPr>
                <w:b/>
                <w:bCs/>
              </w:rPr>
            </w:pPr>
            <w:r w:rsidRPr="0091147A">
              <w:rPr>
                <w:b/>
                <w:bCs/>
              </w:rPr>
              <w:t>Социальная политика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1000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396,40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Пенсионное обеспечение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1001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396,40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rPr>
                <w:b/>
                <w:bCs/>
              </w:rPr>
            </w:pPr>
            <w:r w:rsidRPr="0091147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1100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350,10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Другие вопросы в области физической культуры и спорта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1105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350,10</w:t>
            </w:r>
          </w:p>
        </w:tc>
      </w:tr>
      <w:tr w:rsidR="0091147A" w:rsidRPr="0091147A" w:rsidTr="0091147A">
        <w:trPr>
          <w:gridAfter w:val="1"/>
          <w:wAfter w:w="1078" w:type="dxa"/>
          <w:trHeight w:val="75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rPr>
                <w:b/>
                <w:bCs/>
              </w:rPr>
            </w:pPr>
            <w:r w:rsidRPr="0091147A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1400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793,00</w:t>
            </w:r>
          </w:p>
        </w:tc>
      </w:tr>
      <w:tr w:rsidR="0091147A" w:rsidRPr="0091147A" w:rsidTr="0091147A">
        <w:trPr>
          <w:gridAfter w:val="1"/>
          <w:wAfter w:w="1078" w:type="dxa"/>
          <w:trHeight w:val="39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r w:rsidRPr="0091147A">
              <w:t>Прочие межбюджетные трансферты общего характера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1403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793,00</w:t>
            </w:r>
          </w:p>
        </w:tc>
      </w:tr>
      <w:tr w:rsidR="0091147A" w:rsidRPr="0091147A" w:rsidTr="0091147A">
        <w:trPr>
          <w:gridAfter w:val="1"/>
          <w:wAfter w:w="1078" w:type="dxa"/>
          <w:trHeight w:val="300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47A" w:rsidRPr="0091147A" w:rsidRDefault="0091147A" w:rsidP="0091147A"/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rPr>
                <w:b/>
                <w:bCs/>
              </w:rPr>
            </w:pPr>
            <w:r w:rsidRPr="0091147A">
              <w:rPr>
                <w:b/>
                <w:bCs/>
              </w:rPr>
              <w:t>Всего  расходов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</w:pPr>
            <w:r w:rsidRPr="0091147A">
              <w:t> 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7A" w:rsidRPr="0091147A" w:rsidRDefault="0091147A" w:rsidP="0091147A">
            <w:pPr>
              <w:jc w:val="center"/>
              <w:rPr>
                <w:b/>
                <w:bCs/>
              </w:rPr>
            </w:pPr>
            <w:r w:rsidRPr="0091147A">
              <w:rPr>
                <w:b/>
                <w:bCs/>
              </w:rPr>
              <w:t>47224,10</w:t>
            </w:r>
          </w:p>
        </w:tc>
      </w:tr>
      <w:tr w:rsidR="00F5190E" w:rsidRPr="00F5190E" w:rsidTr="0091147A">
        <w:trPr>
          <w:gridAfter w:val="2"/>
          <w:wAfter w:w="1120" w:type="dxa"/>
          <w:trHeight w:val="1530"/>
        </w:trPr>
        <w:tc>
          <w:tcPr>
            <w:tcW w:w="9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981" w:type="dxa"/>
              <w:tblLook w:val="04A0"/>
            </w:tblPr>
            <w:tblGrid>
              <w:gridCol w:w="5140"/>
              <w:gridCol w:w="700"/>
              <w:gridCol w:w="1261"/>
              <w:gridCol w:w="740"/>
              <w:gridCol w:w="1140"/>
            </w:tblGrid>
            <w:tr w:rsidR="0091147A" w:rsidRPr="0091147A" w:rsidTr="0091147A">
              <w:trPr>
                <w:trHeight w:val="1530"/>
              </w:trPr>
              <w:tc>
                <w:tcPr>
                  <w:tcW w:w="89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147A" w:rsidRPr="0091147A" w:rsidRDefault="0091147A" w:rsidP="0091147A">
                  <w:pPr>
                    <w:jc w:val="right"/>
                  </w:pPr>
                  <w:r w:rsidRPr="0091147A">
                    <w:t xml:space="preserve">Приложение 3              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                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       </w:t>
                  </w:r>
                  <w:r>
                    <w:t xml:space="preserve">                  от 25.11.</w:t>
                  </w:r>
                  <w:r w:rsidRPr="0091147A">
                    <w:t>.2019 года №</w:t>
                  </w:r>
                  <w:r>
                    <w:t xml:space="preserve"> 94</w:t>
                  </w:r>
                  <w:r w:rsidRPr="0091147A">
                    <w:t xml:space="preserve">     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/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/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/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/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/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89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pPr>
                    <w:jc w:val="right"/>
                  </w:pPr>
                  <w:r w:rsidRPr="0091147A">
                    <w:t>Приложение  6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89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pPr>
                    <w:jc w:val="right"/>
                  </w:pPr>
                  <w:r w:rsidRPr="0091147A">
                    <w:t>к решению Думы Мамского городского поселения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89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pPr>
                    <w:jc w:val="right"/>
                  </w:pPr>
                  <w:r w:rsidRPr="0091147A">
                    <w:t xml:space="preserve">"О бюджете Мамского городского поселения на 2019 год и на плановый период 2020 и 2021 годов" 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89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pPr>
                    <w:jc w:val="right"/>
                  </w:pPr>
                  <w:r w:rsidRPr="0091147A">
                    <w:t>от 28.12.2018 года № 80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pPr>
                    <w:jc w:val="right"/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/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/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</w:p>
              </w:tc>
            </w:tr>
            <w:tr w:rsidR="0091147A" w:rsidRPr="0091147A" w:rsidTr="0091147A">
              <w:trPr>
                <w:trHeight w:val="450"/>
              </w:trPr>
              <w:tc>
                <w:tcPr>
                  <w:tcW w:w="8981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1147A">
                    <w:rPr>
                      <w:b/>
                      <w:bCs/>
                      <w:sz w:val="18"/>
                      <w:szCs w:val="18"/>
                    </w:rPr>
                    <w:t>РАСПРЕДЕЛЕНИЕ БЮДЖЕТНЫХ АССИГНОВАНИЙ ПО РАЗДЕЛАМ, ПОДРАЗДЕЛАМ, ЦЕЛЕВЫМ СТАТЬЯМ,ГРУППАМ ВИДОВ РАСХОДОВ,  КЛАССИФИКАЦИИ РАСХОДОВ  БЮДЖЕТОВ НА 2019 ГОД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8981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1147A" w:rsidRPr="0091147A" w:rsidTr="0091147A">
              <w:trPr>
                <w:trHeight w:val="207"/>
              </w:trPr>
              <w:tc>
                <w:tcPr>
                  <w:tcW w:w="8981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/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/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/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147A" w:rsidRPr="0091147A" w:rsidRDefault="0091147A" w:rsidP="0091147A">
                  <w:r w:rsidRPr="0091147A">
                    <w:t>(тыс. руб.)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РзПз</w:t>
                  </w:r>
                </w:p>
              </w:tc>
              <w:tc>
                <w:tcPr>
                  <w:tcW w:w="1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91147A" w:rsidRPr="0091147A" w:rsidTr="0091147A">
              <w:trPr>
                <w:trHeight w:val="230"/>
              </w:trPr>
              <w:tc>
                <w:tcPr>
                  <w:tcW w:w="5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</w:tr>
            <w:tr w:rsidR="0091147A" w:rsidRPr="0091147A" w:rsidTr="0091147A">
              <w:trPr>
                <w:trHeight w:val="230"/>
              </w:trPr>
              <w:tc>
                <w:tcPr>
                  <w:tcW w:w="5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47224,10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</w:tr>
            <w:tr w:rsidR="0091147A" w:rsidRPr="0091147A" w:rsidTr="0091147A">
              <w:trPr>
                <w:trHeight w:val="33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14125,10</w:t>
                  </w:r>
                </w:p>
              </w:tc>
            </w:tr>
            <w:tr w:rsidR="0091147A" w:rsidRPr="0091147A" w:rsidTr="0091147A">
              <w:trPr>
                <w:trHeight w:val="49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Функционирование высшего должностного лица органа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2034,20</w:t>
                  </w:r>
                </w:p>
              </w:tc>
            </w:tr>
            <w:tr w:rsidR="0091147A" w:rsidRPr="0091147A" w:rsidTr="0091147A">
              <w:trPr>
                <w:trHeight w:val="37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i/>
                      <w:iCs/>
                    </w:rPr>
                  </w:pPr>
                  <w:r w:rsidRPr="0091147A">
                    <w:rPr>
                      <w:i/>
                      <w:iCs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0020000000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2034,20</w:t>
                  </w:r>
                </w:p>
              </w:tc>
            </w:tr>
            <w:tr w:rsidR="0091147A" w:rsidRPr="0091147A" w:rsidTr="0091147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Глава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0020300000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2034,20</w:t>
                  </w:r>
                </w:p>
              </w:tc>
            </w:tr>
            <w:tr w:rsidR="0091147A" w:rsidRPr="0091147A" w:rsidTr="0091147A">
              <w:trPr>
                <w:trHeight w:val="11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0020300000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1997,30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0020310120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36,90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 xml:space="preserve">Представительный орган муниципального </w:t>
                  </w:r>
                  <w:r w:rsidRPr="0091147A">
                    <w:rPr>
                      <w:b/>
                      <w:bCs/>
                    </w:rPr>
                    <w:lastRenderedPageBreak/>
                    <w:t>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lastRenderedPageBreak/>
                    <w:t>0103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0020500000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50,00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lastRenderedPageBreak/>
                    <w:t>Функционирование представительного органа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0020500000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50,00</w:t>
                  </w:r>
                </w:p>
              </w:tc>
            </w:tr>
            <w:tr w:rsidR="0091147A" w:rsidRPr="0091147A" w:rsidTr="0091147A">
              <w:trPr>
                <w:trHeight w:val="57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Выполнение функций представительным органом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0020500000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50,00</w:t>
                  </w:r>
                </w:p>
              </w:tc>
            </w:tr>
            <w:tr w:rsidR="0091147A" w:rsidRPr="0091147A" w:rsidTr="0091147A">
              <w:trPr>
                <w:trHeight w:val="60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0020510000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50,00</w:t>
                  </w:r>
                </w:p>
              </w:tc>
            </w:tr>
            <w:tr w:rsidR="0091147A" w:rsidRPr="0091147A" w:rsidTr="0091147A">
              <w:trPr>
                <w:trHeight w:val="78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Функционирование Правительства РФ, высших органов исполнительной власти субъектов РФ,местных администраций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11990,20</w:t>
                  </w:r>
                </w:p>
              </w:tc>
            </w:tr>
            <w:tr w:rsidR="0091147A" w:rsidRPr="0091147A" w:rsidTr="0091147A">
              <w:trPr>
                <w:trHeight w:val="36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i/>
                      <w:iCs/>
                    </w:rPr>
                  </w:pPr>
                  <w:r w:rsidRPr="0091147A">
                    <w:rPr>
                      <w:i/>
                      <w:iCs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0020400000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11990,20</w:t>
                  </w:r>
                </w:p>
              </w:tc>
            </w:tr>
            <w:tr w:rsidR="0091147A" w:rsidRPr="0091147A" w:rsidTr="0091147A">
              <w:trPr>
                <w:trHeight w:val="36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Центральный аппарат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0020400000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11990,20</w:t>
                  </w:r>
                </w:p>
              </w:tc>
            </w:tr>
            <w:tr w:rsidR="0091147A" w:rsidRPr="0091147A" w:rsidTr="0091147A">
              <w:trPr>
                <w:trHeight w:val="127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0020400000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9370,00</w:t>
                  </w:r>
                </w:p>
              </w:tc>
            </w:tr>
            <w:tr w:rsidR="0091147A" w:rsidRPr="0091147A" w:rsidTr="0091147A">
              <w:trPr>
                <w:trHeight w:val="60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0020400000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2285,00</w:t>
                  </w:r>
                </w:p>
              </w:tc>
            </w:tr>
            <w:tr w:rsidR="0091147A" w:rsidRPr="0091147A" w:rsidTr="0091147A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Иные бюджетные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0020400000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800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335,20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0111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50,00</w:t>
                  </w:r>
                </w:p>
              </w:tc>
            </w:tr>
            <w:tr w:rsidR="0091147A" w:rsidRPr="0091147A" w:rsidTr="0091147A">
              <w:trPr>
                <w:trHeight w:val="27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0111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0700500000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50,00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Резервные фонды органов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0111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0700500000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800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50,00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Другие общегосударстве</w:t>
                  </w:r>
                  <w:r>
                    <w:rPr>
                      <w:b/>
                      <w:bCs/>
                    </w:rPr>
                    <w:t>н</w:t>
                  </w:r>
                  <w:r w:rsidRPr="0091147A">
                    <w:rPr>
                      <w:b/>
                      <w:bCs/>
                    </w:rPr>
                    <w:t>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0,70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114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0,70</w:t>
                  </w:r>
                </w:p>
              </w:tc>
            </w:tr>
            <w:tr w:rsidR="0091147A" w:rsidRPr="0091147A" w:rsidTr="0091147A">
              <w:trPr>
                <w:trHeight w:val="160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</w:t>
                  </w:r>
                  <w:r>
                    <w:t>тивных правонарушениях, предусм</w:t>
                  </w:r>
                  <w:r w:rsidRPr="0091147A">
                    <w:t>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90А0000000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0,70</w:t>
                  </w:r>
                </w:p>
              </w:tc>
            </w:tr>
            <w:tr w:rsidR="0091147A" w:rsidRPr="0091147A" w:rsidTr="0091147A">
              <w:trPr>
                <w:trHeight w:val="5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90А0073150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0,70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427,50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Мобилизационная и вневойсковая подготовка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0203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427,50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0203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427,50</w:t>
                  </w:r>
                </w:p>
              </w:tc>
            </w:tr>
            <w:tr w:rsidR="0091147A" w:rsidRPr="0091147A" w:rsidTr="0091147A">
              <w:trPr>
                <w:trHeight w:val="60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0203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147A" w:rsidRPr="0091147A" w:rsidRDefault="0091147A" w:rsidP="0091147A">
                  <w:r w:rsidRPr="0091147A">
                    <w:t>90А0000000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427,50</w:t>
                  </w:r>
                </w:p>
              </w:tc>
            </w:tr>
            <w:tr w:rsidR="0091147A" w:rsidRPr="0091147A" w:rsidTr="0091147A">
              <w:trPr>
                <w:trHeight w:val="105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0203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147A" w:rsidRPr="0091147A" w:rsidRDefault="0091147A" w:rsidP="0091147A">
                  <w:r w:rsidRPr="0091147A">
                    <w:t>90А0051180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399,80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0203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147A" w:rsidRPr="0091147A" w:rsidRDefault="0091147A" w:rsidP="0091147A">
                  <w:r w:rsidRPr="0091147A">
                    <w:t>90А0051180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27,70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632,10</w:t>
                  </w:r>
                </w:p>
              </w:tc>
            </w:tr>
            <w:tr w:rsidR="0091147A" w:rsidRPr="0091147A" w:rsidTr="0091147A">
              <w:trPr>
                <w:trHeight w:val="8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0309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200,00</w:t>
                  </w:r>
                </w:p>
              </w:tc>
            </w:tr>
            <w:tr w:rsidR="0091147A" w:rsidRPr="0091147A" w:rsidTr="0091147A">
              <w:trPr>
                <w:trHeight w:val="57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0309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2180100000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150,00</w:t>
                  </w:r>
                </w:p>
              </w:tc>
            </w:tr>
            <w:tr w:rsidR="0091147A" w:rsidRPr="0091147A" w:rsidTr="0091147A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0309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2180100000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800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50,00</w:t>
                  </w:r>
                </w:p>
              </w:tc>
            </w:tr>
            <w:tr w:rsidR="0091147A" w:rsidRPr="0091147A" w:rsidTr="0091147A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Обеспечение пожарной безопасности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432,10</w:t>
                  </w:r>
                </w:p>
              </w:tc>
            </w:tr>
            <w:tr w:rsidR="0091147A" w:rsidRPr="0091147A" w:rsidTr="0091147A">
              <w:trPr>
                <w:trHeight w:val="60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0310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5220600000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432,10</w:t>
                  </w:r>
                </w:p>
              </w:tc>
            </w:tr>
            <w:tr w:rsidR="0091147A" w:rsidRPr="0091147A" w:rsidTr="0091147A">
              <w:trPr>
                <w:trHeight w:val="37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3812,80</w:t>
                  </w:r>
                </w:p>
              </w:tc>
            </w:tr>
            <w:tr w:rsidR="0091147A" w:rsidRPr="0091147A" w:rsidTr="0091147A">
              <w:trPr>
                <w:trHeight w:val="37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0401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95,30</w:t>
                  </w:r>
                </w:p>
              </w:tc>
            </w:tr>
            <w:tr w:rsidR="0091147A" w:rsidRPr="0091147A" w:rsidTr="0091147A">
              <w:trPr>
                <w:trHeight w:val="52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0401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95,30</w:t>
                  </w:r>
                </w:p>
              </w:tc>
            </w:tr>
            <w:tr w:rsidR="0091147A" w:rsidRPr="0091147A" w:rsidTr="0091147A">
              <w:trPr>
                <w:trHeight w:val="8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Осуществление отдельных областных государственных полномочий в сфере водоснабжения и водоотведения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0401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6130000000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95,30</w:t>
                  </w:r>
                </w:p>
              </w:tc>
            </w:tr>
            <w:tr w:rsidR="0091147A" w:rsidRPr="0091147A" w:rsidTr="0091147A">
              <w:trPr>
                <w:trHeight w:val="105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0401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6130100000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90,40</w:t>
                  </w:r>
                </w:p>
              </w:tc>
            </w:tr>
            <w:tr w:rsidR="0091147A" w:rsidRPr="0091147A" w:rsidTr="0091147A">
              <w:trPr>
                <w:trHeight w:val="5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0401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6130173110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4,90</w:t>
                  </w:r>
                </w:p>
              </w:tc>
            </w:tr>
            <w:tr w:rsidR="0091147A" w:rsidRPr="0091147A" w:rsidTr="0091147A">
              <w:trPr>
                <w:trHeight w:val="27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Лесное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0407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100,00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Поддержка лесного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0407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100,00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Мероприятия в области лесного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0407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0172207000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100,00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0407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0172207000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100,00</w:t>
                  </w:r>
                </w:p>
              </w:tc>
            </w:tr>
            <w:tr w:rsidR="0091147A" w:rsidRPr="0091147A" w:rsidTr="0091147A">
              <w:trPr>
                <w:trHeight w:val="27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Дорожное хозяйство (дорожные фонды)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1147A">
                    <w:rPr>
                      <w:b/>
                      <w:bCs/>
                      <w:i/>
                      <w:iCs/>
                    </w:rPr>
                    <w:t>3617,50</w:t>
                  </w:r>
                </w:p>
              </w:tc>
            </w:tr>
            <w:tr w:rsidR="0091147A" w:rsidRPr="0091147A" w:rsidTr="0091147A">
              <w:trPr>
                <w:trHeight w:val="34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Поддержка дорожного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7950100000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3617,50</w:t>
                  </w:r>
                </w:p>
              </w:tc>
            </w:tr>
            <w:tr w:rsidR="0091147A" w:rsidRPr="0091147A" w:rsidTr="0091147A">
              <w:trPr>
                <w:trHeight w:val="37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Мероприятия в области дорожного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7950199970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3617,50</w:t>
                  </w:r>
                </w:p>
              </w:tc>
            </w:tr>
            <w:tr w:rsidR="0091147A" w:rsidRPr="0091147A" w:rsidTr="0091147A">
              <w:trPr>
                <w:trHeight w:val="54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7950199970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3617,50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26142,10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9241,50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r w:rsidRPr="0091147A">
                    <w:t>Поддержка жилищного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0980000000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9241,50</w:t>
                  </w:r>
                </w:p>
              </w:tc>
            </w:tr>
            <w:tr w:rsidR="0091147A" w:rsidRPr="0091147A" w:rsidTr="0091147A">
              <w:trPr>
                <w:trHeight w:val="37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r w:rsidRPr="0091147A">
                    <w:t>Мероприятия в области жилищного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0980200000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9241,50</w:t>
                  </w:r>
                </w:p>
              </w:tc>
            </w:tr>
            <w:tr w:rsidR="0091147A" w:rsidRPr="0091147A" w:rsidTr="0091147A">
              <w:trPr>
                <w:trHeight w:val="5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0980200000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9241,50</w:t>
                  </w:r>
                </w:p>
              </w:tc>
            </w:tr>
            <w:tr w:rsidR="0091147A" w:rsidRPr="0091147A" w:rsidTr="0091147A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12920,00</w:t>
                  </w:r>
                </w:p>
              </w:tc>
            </w:tr>
            <w:tr w:rsidR="0091147A" w:rsidRPr="0091147A" w:rsidTr="0091147A">
              <w:trPr>
                <w:trHeight w:val="27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r w:rsidRPr="0091147A">
                    <w:t>Поддержка коммунального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3510000000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12920,00</w:t>
                  </w:r>
                </w:p>
              </w:tc>
            </w:tr>
            <w:tr w:rsidR="0091147A" w:rsidRPr="0091147A" w:rsidTr="0091147A">
              <w:trPr>
                <w:trHeight w:val="37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r w:rsidRPr="0091147A">
                    <w:t>Мероприятия в области коммунального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3510500000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12920,00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3510500000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12870,00</w:t>
                  </w:r>
                </w:p>
              </w:tc>
            </w:tr>
            <w:tr w:rsidR="0091147A" w:rsidRPr="0091147A" w:rsidTr="0091147A">
              <w:trPr>
                <w:trHeight w:val="31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Бюджетные инвестиции иным юридическим лицам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3510500000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450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50,00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3980,60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r w:rsidRPr="0091147A">
                    <w:t>Мероприятия в области благоустройства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6000000000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3980,60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6000110060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400,00</w:t>
                  </w:r>
                </w:p>
              </w:tc>
            </w:tr>
            <w:tr w:rsidR="0091147A" w:rsidRPr="0091147A" w:rsidTr="0091147A">
              <w:trPr>
                <w:trHeight w:val="54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6000199990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467,60</w:t>
                  </w:r>
                </w:p>
              </w:tc>
            </w:tr>
            <w:tr w:rsidR="0091147A" w:rsidRPr="0091147A" w:rsidTr="0091147A">
              <w:trPr>
                <w:trHeight w:val="52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60001S2370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481,70</w:t>
                  </w:r>
                </w:p>
              </w:tc>
            </w:tr>
            <w:tr w:rsidR="0091147A" w:rsidRPr="0091147A" w:rsidTr="0091147A">
              <w:trPr>
                <w:trHeight w:val="54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6000299990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200,00</w:t>
                  </w:r>
                </w:p>
              </w:tc>
            </w:tr>
            <w:tr w:rsidR="0091147A" w:rsidRPr="0091147A" w:rsidTr="0091147A">
              <w:trPr>
                <w:trHeight w:val="49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6000399990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20,00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6000499990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500,00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6000599990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1565,00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0503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60005S2370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346,30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545,00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545,00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Дворцы и дома культуры, другие учреждения в области культуры и средств массовой информации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4400000000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545,00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4409900000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545,00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4409900000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545,00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396,40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Пенсионное обеспечение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1001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396,40</w:t>
                  </w:r>
                </w:p>
              </w:tc>
            </w:tr>
            <w:tr w:rsidR="0091147A" w:rsidRPr="0091147A" w:rsidTr="0091147A">
              <w:trPr>
                <w:trHeight w:val="28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1001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4910000000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396,40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Доплаты к пенсиям муниципальных служащих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1001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4910100000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396,40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Социальное обеспечение и иные выплаты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1001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4910100000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396,40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350,10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 xml:space="preserve">Физкультурно-оздоровительная работа и спортивные мероприятия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5120000000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350,10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Мероприятия в области здравоохранения,</w:t>
                  </w:r>
                  <w:r>
                    <w:t xml:space="preserve"> </w:t>
                  </w:r>
                  <w:r w:rsidRPr="0091147A">
                    <w:t>спорта и физической культуры, туризма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5129700000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350,10</w:t>
                  </w:r>
                </w:p>
              </w:tc>
            </w:tr>
            <w:tr w:rsidR="0091147A" w:rsidRPr="0091147A" w:rsidTr="0091147A">
              <w:trPr>
                <w:trHeight w:val="127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5129700000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F5190E" w:rsidRDefault="0091147A" w:rsidP="00FB0271">
                  <w:pPr>
                    <w:jc w:val="center"/>
                  </w:pPr>
                  <w:r w:rsidRPr="00F5190E">
                    <w:t>100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F5190E" w:rsidRDefault="0091147A" w:rsidP="00FB0271">
                  <w:pPr>
                    <w:jc w:val="center"/>
                  </w:pPr>
                  <w:r>
                    <w:t>90</w:t>
                  </w:r>
                  <w:r w:rsidRPr="00F5190E">
                    <w:t>,00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5129700000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F5190E" w:rsidRDefault="0091147A" w:rsidP="00FB0271">
                  <w:pPr>
                    <w:jc w:val="center"/>
                  </w:pPr>
                  <w:r w:rsidRPr="00F5190E">
                    <w:t>200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F5190E" w:rsidRDefault="0091147A" w:rsidP="00FB0271">
                  <w:pPr>
                    <w:jc w:val="center"/>
                  </w:pPr>
                  <w:r>
                    <w:t>233,5</w:t>
                  </w:r>
                </w:p>
              </w:tc>
            </w:tr>
            <w:tr w:rsidR="0091147A" w:rsidRPr="0091147A" w:rsidTr="0091147A">
              <w:trPr>
                <w:trHeight w:val="33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Социальное обеспечение и иные выплаты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5129700000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F5190E" w:rsidRDefault="0091147A" w:rsidP="00FB0271">
                  <w:pPr>
                    <w:jc w:val="center"/>
                  </w:pPr>
                  <w:r w:rsidRPr="00F5190E">
                    <w:t>300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F5190E" w:rsidRDefault="0091147A" w:rsidP="00FB0271">
                  <w:pPr>
                    <w:jc w:val="center"/>
                  </w:pPr>
                  <w:r w:rsidRPr="00F5190E">
                    <w:t>26,60</w:t>
                  </w:r>
                </w:p>
              </w:tc>
            </w:tr>
            <w:tr w:rsidR="0091147A" w:rsidRPr="0091147A" w:rsidTr="0091147A">
              <w:trPr>
                <w:trHeight w:val="510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  <w:rPr>
                      <w:b/>
                      <w:bCs/>
                    </w:rPr>
                  </w:pPr>
                  <w:r w:rsidRPr="0091147A">
                    <w:rPr>
                      <w:b/>
                      <w:bCs/>
                    </w:rPr>
                    <w:t>793,00</w:t>
                  </w:r>
                </w:p>
              </w:tc>
            </w:tr>
            <w:tr w:rsidR="0091147A" w:rsidRPr="0091147A" w:rsidTr="0091147A">
              <w:trPr>
                <w:trHeight w:val="255"/>
              </w:trPr>
              <w:tc>
                <w:tcPr>
                  <w:tcW w:w="5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47A" w:rsidRPr="0091147A" w:rsidRDefault="0091147A" w:rsidP="0091147A">
                  <w:pPr>
                    <w:jc w:val="both"/>
                  </w:pPr>
                  <w:r w:rsidRPr="0091147A">
                    <w:t>Межбюджетные трансферты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1403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5160100000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147A" w:rsidRPr="0091147A" w:rsidRDefault="0091147A" w:rsidP="0091147A">
                  <w:pPr>
                    <w:jc w:val="center"/>
                  </w:pPr>
                  <w:r w:rsidRPr="0091147A">
                    <w:t>793,00</w:t>
                  </w:r>
                </w:p>
              </w:tc>
            </w:tr>
          </w:tbl>
          <w:p w:rsidR="00F5190E" w:rsidRPr="00F5190E" w:rsidRDefault="00F5190E" w:rsidP="00F5190E">
            <w:pPr>
              <w:jc w:val="right"/>
            </w:pPr>
          </w:p>
        </w:tc>
      </w:tr>
      <w:tr w:rsidR="00F5190E" w:rsidRPr="00F5190E" w:rsidTr="0091147A">
        <w:trPr>
          <w:gridAfter w:val="2"/>
          <w:wAfter w:w="1120" w:type="dxa"/>
          <w:trHeight w:val="25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</w:tr>
      <w:tr w:rsidR="00F5190E" w:rsidRPr="00F5190E" w:rsidTr="0091147A">
        <w:trPr>
          <w:gridAfter w:val="2"/>
          <w:wAfter w:w="1120" w:type="dxa"/>
          <w:trHeight w:val="255"/>
        </w:trPr>
        <w:tc>
          <w:tcPr>
            <w:tcW w:w="9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</w:p>
        </w:tc>
      </w:tr>
      <w:tr w:rsidR="00F5190E" w:rsidRPr="00F5190E" w:rsidTr="0091147A">
        <w:trPr>
          <w:gridAfter w:val="2"/>
          <w:wAfter w:w="1120" w:type="dxa"/>
          <w:trHeight w:val="255"/>
        </w:trPr>
        <w:tc>
          <w:tcPr>
            <w:tcW w:w="9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</w:p>
        </w:tc>
      </w:tr>
      <w:tr w:rsidR="00F5190E" w:rsidRPr="00F5190E" w:rsidTr="0091147A">
        <w:trPr>
          <w:gridAfter w:val="2"/>
          <w:wAfter w:w="1120" w:type="dxa"/>
          <w:trHeight w:val="255"/>
        </w:trPr>
        <w:tc>
          <w:tcPr>
            <w:tcW w:w="9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</w:p>
        </w:tc>
      </w:tr>
      <w:tr w:rsidR="00F5190E" w:rsidRPr="00F5190E" w:rsidTr="0091147A">
        <w:trPr>
          <w:gridAfter w:val="2"/>
          <w:wAfter w:w="1120" w:type="dxa"/>
          <w:trHeight w:val="255"/>
        </w:trPr>
        <w:tc>
          <w:tcPr>
            <w:tcW w:w="9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</w:p>
        </w:tc>
      </w:tr>
      <w:tr w:rsidR="00F5190E" w:rsidRPr="00F5190E" w:rsidTr="0091147A">
        <w:trPr>
          <w:gridAfter w:val="2"/>
          <w:wAfter w:w="1120" w:type="dxa"/>
          <w:trHeight w:val="25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center"/>
            </w:pPr>
          </w:p>
        </w:tc>
      </w:tr>
      <w:tr w:rsidR="00F5190E" w:rsidRPr="00F5190E" w:rsidTr="0091147A">
        <w:trPr>
          <w:trHeight w:val="1530"/>
        </w:trPr>
        <w:tc>
          <w:tcPr>
            <w:tcW w:w="10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296D1C" w:rsidRDefault="00296D1C" w:rsidP="00F5190E">
            <w:pPr>
              <w:jc w:val="right"/>
            </w:pPr>
          </w:p>
          <w:p w:rsidR="00F5190E" w:rsidRPr="00F5190E" w:rsidRDefault="00F5190E" w:rsidP="00F5190E">
            <w:pPr>
              <w:jc w:val="right"/>
            </w:pPr>
            <w:r w:rsidRPr="00F5190E">
              <w:t xml:space="preserve">Приложение 4                     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                    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                      </w:t>
            </w:r>
            <w:r w:rsidR="00B51702">
              <w:t>от 25.11.</w:t>
            </w:r>
            <w:r w:rsidR="00B51702" w:rsidRPr="00F5190E">
              <w:t xml:space="preserve">.2019 года № </w:t>
            </w:r>
            <w:r w:rsidR="00B51702">
              <w:t xml:space="preserve"> 94</w:t>
            </w:r>
            <w:r w:rsidR="00B51702" w:rsidRPr="00F5190E">
              <w:t xml:space="preserve">     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</w:tr>
      <w:tr w:rsidR="00F5190E" w:rsidRPr="00F5190E" w:rsidTr="0091147A">
        <w:trPr>
          <w:trHeight w:val="255"/>
        </w:trPr>
        <w:tc>
          <w:tcPr>
            <w:tcW w:w="10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Приложение  8</w:t>
            </w:r>
          </w:p>
        </w:tc>
      </w:tr>
      <w:tr w:rsidR="00F5190E" w:rsidRPr="00F5190E" w:rsidTr="0091147A">
        <w:trPr>
          <w:trHeight w:val="255"/>
        </w:trPr>
        <w:tc>
          <w:tcPr>
            <w:tcW w:w="10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к решению Думы Мамского городского поселения</w:t>
            </w:r>
          </w:p>
        </w:tc>
      </w:tr>
      <w:tr w:rsidR="00F5190E" w:rsidRPr="00F5190E" w:rsidTr="0091147A">
        <w:trPr>
          <w:trHeight w:val="255"/>
        </w:trPr>
        <w:tc>
          <w:tcPr>
            <w:tcW w:w="10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 xml:space="preserve">"О бюджете Мамского городского поселения на 2019 год и на плановый период 2020 и 2021 годов" </w:t>
            </w:r>
          </w:p>
        </w:tc>
      </w:tr>
      <w:tr w:rsidR="00F5190E" w:rsidRPr="00F5190E" w:rsidTr="0091147A">
        <w:trPr>
          <w:trHeight w:val="255"/>
        </w:trPr>
        <w:tc>
          <w:tcPr>
            <w:tcW w:w="10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от 28.12.2018 года № 80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center"/>
            </w:pPr>
          </w:p>
        </w:tc>
      </w:tr>
      <w:tr w:rsidR="00F5190E" w:rsidRPr="00F5190E" w:rsidTr="0091147A">
        <w:trPr>
          <w:trHeight w:val="255"/>
        </w:trPr>
        <w:tc>
          <w:tcPr>
            <w:tcW w:w="1031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5190E">
              <w:rPr>
                <w:b/>
                <w:bCs/>
                <w:sz w:val="18"/>
                <w:szCs w:val="18"/>
              </w:rPr>
              <w:t>ВЕДОМСТВЕННАЯ СТРУКТУРА РАСХОДОВ БЮДЖЕТА ПОСЕЛЕНИЯ НА 2019 ГОД (ПО ГЛАВНЫМ РАСПОРЯДИТЕЛЯМ СРЕДСТВ БЮДЖЕТА ПОСЕЛЕНИЯ, РАЗДЕЛАМ, ПОДРАЗДЕЛАМ, ЦЕЛЕВЫМ СТАТЬЯМ , ГРУППАМ ВИДОВ РАСХОДОВ КЛАССИФИКАЦИИ РАСХОДОВ БЮДЖЕТОВ)</w:t>
            </w:r>
          </w:p>
        </w:tc>
      </w:tr>
      <w:tr w:rsidR="00F5190E" w:rsidRPr="00F5190E" w:rsidTr="0091147A">
        <w:trPr>
          <w:trHeight w:val="255"/>
        </w:trPr>
        <w:tc>
          <w:tcPr>
            <w:tcW w:w="103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190E" w:rsidRPr="00F5190E" w:rsidTr="0091147A">
        <w:trPr>
          <w:trHeight w:val="255"/>
        </w:trPr>
        <w:tc>
          <w:tcPr>
            <w:tcW w:w="103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190E" w:rsidRPr="00F5190E" w:rsidTr="0091147A">
        <w:trPr>
          <w:trHeight w:val="207"/>
        </w:trPr>
        <w:tc>
          <w:tcPr>
            <w:tcW w:w="103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r w:rsidRPr="00F5190E">
              <w:t>(тыс. руб.)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РзПз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КВР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Сумма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ИТОГО: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47224,10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Администрация Мамского городского поселения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14125,10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0102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2034,20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i/>
                <w:iCs/>
              </w:rPr>
            </w:pPr>
            <w:r w:rsidRPr="00F5190E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0102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2034,20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Глава муниципального образования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0102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2034,20</w:t>
            </w:r>
          </w:p>
        </w:tc>
      </w:tr>
      <w:tr w:rsidR="00F5190E" w:rsidRPr="00F5190E" w:rsidTr="0091147A">
        <w:trPr>
          <w:trHeight w:val="102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0102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1997,30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0102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0020310120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36,90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0103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0020500000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50,00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Функционирование представительного органа муниципального образования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0020500000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50,00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Выполнение функций представительным органом местного самоуправления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0020500000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50,00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0020510000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50,00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Функционирование Правительства РФ, высших органов исполнительной власти субъектов РФ,</w:t>
            </w:r>
            <w:r w:rsidR="00296D1C">
              <w:rPr>
                <w:b/>
                <w:bCs/>
              </w:rPr>
              <w:t xml:space="preserve"> </w:t>
            </w:r>
            <w:r w:rsidRPr="00F5190E">
              <w:rPr>
                <w:b/>
                <w:bCs/>
              </w:rPr>
              <w:t>местных администраций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0104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11990,20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i/>
                <w:iCs/>
              </w:rPr>
            </w:pPr>
            <w:r w:rsidRPr="00F5190E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0104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11990,20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Центральный аппарат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0104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11990,20</w:t>
            </w:r>
          </w:p>
        </w:tc>
      </w:tr>
      <w:tr w:rsidR="00F5190E" w:rsidRPr="00F5190E" w:rsidTr="0091147A">
        <w:trPr>
          <w:trHeight w:val="102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0104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9370,00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0104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2285,00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0104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800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335,20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Резервные фонды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0111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50,00</w:t>
            </w:r>
          </w:p>
        </w:tc>
      </w:tr>
      <w:tr w:rsidR="00F5190E" w:rsidRPr="00F5190E" w:rsidTr="0091147A">
        <w:trPr>
          <w:trHeight w:val="27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0111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50,00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Резервные фонды органов самоуправления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0111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800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50,00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Другие общегосударствен</w:t>
            </w:r>
            <w:r w:rsidR="00296D1C">
              <w:rPr>
                <w:b/>
                <w:bCs/>
              </w:rPr>
              <w:t>н</w:t>
            </w:r>
            <w:r w:rsidRPr="00F5190E">
              <w:rPr>
                <w:b/>
                <w:bCs/>
              </w:rPr>
              <w:t>ые вопросы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0113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0,70</w:t>
            </w:r>
          </w:p>
        </w:tc>
      </w:tr>
      <w:tr w:rsidR="00F5190E" w:rsidRPr="00F5190E" w:rsidTr="0091147A">
        <w:trPr>
          <w:trHeight w:val="31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Руководство и управление в сфере установленных функций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0113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color w:val="000000"/>
                <w:sz w:val="24"/>
                <w:szCs w:val="24"/>
              </w:rPr>
            </w:pPr>
            <w:r w:rsidRPr="00F519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0,70</w:t>
            </w:r>
          </w:p>
        </w:tc>
      </w:tr>
      <w:tr w:rsidR="00F5190E" w:rsidRPr="00F5190E" w:rsidTr="0091147A">
        <w:trPr>
          <w:trHeight w:val="153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lastRenderedPageBreak/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</w:t>
            </w:r>
            <w:r w:rsidR="00296D1C">
              <w:t>тивных правонарушениях, предусм</w:t>
            </w:r>
            <w:r w:rsidRPr="00F5190E">
              <w:t>отренных отдельными законами Иркутской области об административной ответственности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0113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0,70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0113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0,70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02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427,50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Мобилизационная и вневойсковая подготовка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0203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427,50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Руководство и управление в сфере установленных функций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0203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427,50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0203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90E" w:rsidRPr="00F5190E" w:rsidRDefault="00F5190E" w:rsidP="00F5190E">
            <w:r w:rsidRPr="00F5190E">
              <w:t>90А0000000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427,50</w:t>
            </w:r>
          </w:p>
        </w:tc>
      </w:tr>
      <w:tr w:rsidR="00F5190E" w:rsidRPr="00F5190E" w:rsidTr="0091147A">
        <w:trPr>
          <w:trHeight w:val="102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0203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90E" w:rsidRPr="00F5190E" w:rsidRDefault="00F5190E" w:rsidP="00F5190E">
            <w:r w:rsidRPr="00F5190E">
              <w:t>90А0051180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399,80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0203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90E" w:rsidRPr="00F5190E" w:rsidRDefault="00F5190E" w:rsidP="00F5190E">
            <w:r w:rsidRPr="00F5190E">
              <w:t>90А0051180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27,70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91147A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6</w:t>
            </w:r>
            <w:r w:rsidR="0091147A">
              <w:rPr>
                <w:b/>
                <w:bCs/>
              </w:rPr>
              <w:t>3</w:t>
            </w:r>
            <w:r w:rsidRPr="00F5190E">
              <w:rPr>
                <w:b/>
                <w:bCs/>
              </w:rPr>
              <w:t>2,10</w:t>
            </w:r>
          </w:p>
        </w:tc>
      </w:tr>
      <w:tr w:rsidR="00F5190E" w:rsidRPr="00F5190E" w:rsidTr="0091147A">
        <w:trPr>
          <w:trHeight w:val="8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0309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200,00</w:t>
            </w:r>
          </w:p>
        </w:tc>
      </w:tr>
      <w:tr w:rsidR="00F5190E" w:rsidRPr="00F5190E" w:rsidTr="0091147A">
        <w:trPr>
          <w:trHeight w:val="27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0310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91147A">
            <w:pPr>
              <w:jc w:val="center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4</w:t>
            </w:r>
            <w:r w:rsidR="0091147A">
              <w:rPr>
                <w:b/>
                <w:bCs/>
                <w:i/>
                <w:iCs/>
              </w:rPr>
              <w:t>3</w:t>
            </w:r>
            <w:r w:rsidRPr="00F5190E">
              <w:rPr>
                <w:b/>
                <w:bCs/>
                <w:i/>
                <w:iCs/>
              </w:rPr>
              <w:t>2,10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0310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5220600000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91147A">
            <w:pPr>
              <w:jc w:val="center"/>
            </w:pPr>
            <w:r w:rsidRPr="00F5190E">
              <w:t>4</w:t>
            </w:r>
            <w:r w:rsidR="0091147A">
              <w:t>3</w:t>
            </w:r>
            <w:r w:rsidRPr="00F5190E">
              <w:t>2,10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Национальная экономика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04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3812,80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0401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95,30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Руководство и управление в сфере установленных функций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0401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95,30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0401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95,30</w:t>
            </w:r>
          </w:p>
        </w:tc>
      </w:tr>
      <w:tr w:rsidR="00F5190E" w:rsidRPr="00F5190E" w:rsidTr="0091147A">
        <w:trPr>
          <w:trHeight w:val="102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0401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6130100000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90,40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0401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4,90</w:t>
            </w:r>
          </w:p>
        </w:tc>
      </w:tr>
      <w:tr w:rsidR="00F5190E" w:rsidRPr="00F5190E" w:rsidTr="0091147A">
        <w:trPr>
          <w:trHeight w:val="27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Лесное хозяйство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0407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100,00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Поддержка лесного хозяйства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0407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100,00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Мероприятия в области лесного хозяйства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0407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0172207000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0407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0172207000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100,00</w:t>
            </w:r>
          </w:p>
        </w:tc>
      </w:tr>
      <w:tr w:rsidR="00F5190E" w:rsidRPr="00F5190E" w:rsidTr="0091147A">
        <w:trPr>
          <w:trHeight w:val="27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  <w:i/>
                <w:iCs/>
              </w:rPr>
            </w:pPr>
            <w:r w:rsidRPr="00F5190E">
              <w:rPr>
                <w:b/>
                <w:bCs/>
                <w:i/>
                <w:iCs/>
              </w:rPr>
              <w:t>3617,50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Поддержка дорожного хозяйства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0409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7950100000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3617,50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Мероприятия в области дорожного хозяйства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0409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3617,50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0409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3617,50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05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26142,10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Жилищное хозяйство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0501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9241,50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r w:rsidRPr="00F5190E">
              <w:t>Поддержка жилищного хозяйства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0980000000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9241,50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r w:rsidRPr="00F5190E">
              <w:t>Мероприятия в области жилищного хозяйства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9241,50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9241,50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Коммунальное хозяйство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0502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12920,00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r w:rsidRPr="00F5190E">
              <w:lastRenderedPageBreak/>
              <w:t>Поддержка коммунального хозяйства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0502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12920,00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r w:rsidRPr="00F5190E">
              <w:t>Мероприятия в области коммунального хозяйства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0502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12920,00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0502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12920,00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0503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3980,60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r w:rsidRPr="00F5190E">
              <w:t>Мероприятия в области благоустройства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3980,60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6000110060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400,00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6000199990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467,60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60001S2370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481,70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6000299990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6000399990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6000499990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500,00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6000599990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1565,00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0503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60005S2370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346,30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08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91147A" w:rsidP="00F5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</w:t>
            </w:r>
            <w:r w:rsidR="00F5190E" w:rsidRPr="00F5190E">
              <w:rPr>
                <w:b/>
                <w:bCs/>
              </w:rPr>
              <w:t>,00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0801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91147A" w:rsidP="00F5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</w:t>
            </w:r>
            <w:r w:rsidR="00F5190E" w:rsidRPr="00F5190E">
              <w:rPr>
                <w:b/>
                <w:bCs/>
              </w:rPr>
              <w:t>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0801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91147A" w:rsidP="00F5190E">
            <w:pPr>
              <w:jc w:val="center"/>
            </w:pPr>
            <w:r>
              <w:t>545</w:t>
            </w:r>
            <w:r w:rsidR="00F5190E" w:rsidRPr="00F5190E">
              <w:t>,00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Обеспечение деятельности подведомственных учреждений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0801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91147A" w:rsidP="00F5190E">
            <w:pPr>
              <w:jc w:val="center"/>
            </w:pPr>
            <w:r>
              <w:t>545</w:t>
            </w:r>
            <w:r w:rsidR="00F5190E" w:rsidRPr="00F5190E">
              <w:t>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0801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91147A" w:rsidP="00F5190E">
            <w:pPr>
              <w:jc w:val="center"/>
            </w:pPr>
            <w:r>
              <w:t>545</w:t>
            </w:r>
            <w:r w:rsidR="00F5190E" w:rsidRPr="00F5190E">
              <w:t>,00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10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396,40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Пенсионное обеспечение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396,40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Доплаты к пенсиям, дополнительное пенсионное обеспечение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396,40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Доплаты к пенсиям муниципальных служащих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396,40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Социальное обеспечение и иные выплаты населению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396,40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11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350,10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 xml:space="preserve">Физкультурно-оздоровительная работа и спортивные мероприятия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1105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350,10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Мероприятия в области здравоохранения,</w:t>
            </w:r>
            <w:r w:rsidR="00296D1C">
              <w:t xml:space="preserve"> </w:t>
            </w:r>
            <w:r w:rsidRPr="00F5190E">
              <w:t>спорта и физической культуры, туризма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1105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350,10</w:t>
            </w:r>
          </w:p>
        </w:tc>
      </w:tr>
      <w:tr w:rsidR="00F5190E" w:rsidRPr="00F5190E" w:rsidTr="0091147A">
        <w:trPr>
          <w:trHeight w:val="102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1105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91147A" w:rsidP="00F5190E">
            <w:pPr>
              <w:jc w:val="center"/>
            </w:pPr>
            <w:r>
              <w:t>90</w:t>
            </w:r>
            <w:r w:rsidR="00F5190E" w:rsidRPr="00F5190E">
              <w:t>,00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1105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91147A" w:rsidP="00F5190E">
            <w:pPr>
              <w:jc w:val="center"/>
            </w:pPr>
            <w:r>
              <w:t>233,5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Социальное обеспечение и иные выплаты населению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1105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300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26,60</w:t>
            </w:r>
          </w:p>
        </w:tc>
      </w:tr>
      <w:tr w:rsidR="00F5190E" w:rsidRPr="00F5190E" w:rsidTr="0091147A">
        <w:trPr>
          <w:trHeight w:val="510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  <w:rPr>
                <w:b/>
                <w:bCs/>
              </w:rPr>
            </w:pPr>
            <w:r w:rsidRPr="00F5190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14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793,00</w:t>
            </w:r>
          </w:p>
        </w:tc>
      </w:tr>
      <w:tr w:rsidR="00F5190E" w:rsidRPr="00F5190E" w:rsidTr="0091147A">
        <w:trPr>
          <w:trHeight w:val="255"/>
        </w:trPr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Межбюджетные трансферты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1403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5160100000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500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793,00</w:t>
            </w:r>
          </w:p>
        </w:tc>
      </w:tr>
    </w:tbl>
    <w:p w:rsidR="00F5190E" w:rsidRDefault="00F5190E" w:rsidP="00F5190E">
      <w:pPr>
        <w:rPr>
          <w:sz w:val="24"/>
          <w:szCs w:val="24"/>
        </w:rPr>
      </w:pPr>
    </w:p>
    <w:tbl>
      <w:tblPr>
        <w:tblW w:w="9387" w:type="dxa"/>
        <w:tblInd w:w="92" w:type="dxa"/>
        <w:tblLook w:val="04A0"/>
      </w:tblPr>
      <w:tblGrid>
        <w:gridCol w:w="6657"/>
        <w:gridCol w:w="1684"/>
        <w:gridCol w:w="1298"/>
      </w:tblGrid>
      <w:tr w:rsidR="00F5190E" w:rsidRPr="00F5190E" w:rsidTr="00F5190E">
        <w:trPr>
          <w:trHeight w:val="1560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lastRenderedPageBreak/>
              <w:t xml:space="preserve">Приложение 5                                                          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             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                         </w:t>
            </w:r>
            <w:r w:rsidR="00B51702">
              <w:t>от 25.11.</w:t>
            </w:r>
            <w:r w:rsidR="00B51702" w:rsidRPr="00F5190E">
              <w:t xml:space="preserve">.2019 года № </w:t>
            </w:r>
            <w:r w:rsidR="00B51702">
              <w:t xml:space="preserve"> 94</w:t>
            </w:r>
            <w:r w:rsidR="00B51702" w:rsidRPr="00F5190E">
              <w:t xml:space="preserve">     </w:t>
            </w:r>
          </w:p>
        </w:tc>
      </w:tr>
      <w:tr w:rsidR="00F5190E" w:rsidRPr="00F5190E" w:rsidTr="00F5190E">
        <w:trPr>
          <w:trHeight w:val="255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/>
        </w:tc>
      </w:tr>
      <w:tr w:rsidR="00F5190E" w:rsidRPr="00F5190E" w:rsidTr="00F5190E">
        <w:trPr>
          <w:trHeight w:val="255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296D1C">
            <w:r w:rsidRPr="00F5190E">
              <w:t>Приложение  13</w:t>
            </w:r>
          </w:p>
        </w:tc>
      </w:tr>
      <w:tr w:rsidR="00F5190E" w:rsidRPr="00F5190E" w:rsidTr="00F5190E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к решению Думы Мамского городского поселения</w:t>
            </w:r>
          </w:p>
        </w:tc>
      </w:tr>
      <w:tr w:rsidR="00F5190E" w:rsidRPr="00F5190E" w:rsidTr="00F5190E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"О бюджете Мамского городского поселения на 2019 год и на плановый период 2020 и 2021 годов"</w:t>
            </w:r>
          </w:p>
        </w:tc>
      </w:tr>
      <w:tr w:rsidR="00F5190E" w:rsidRPr="00F5190E" w:rsidTr="00F5190E">
        <w:trPr>
          <w:trHeight w:val="255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27.12.2018 года № 80</w:t>
            </w:r>
          </w:p>
        </w:tc>
      </w:tr>
      <w:tr w:rsidR="00F5190E" w:rsidRPr="00F5190E" w:rsidTr="00F5190E">
        <w:trPr>
          <w:trHeight w:val="49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 xml:space="preserve">ПЕРЕЧЕНЬ ГЛАВНЫХ АДМИНИСТРАТОРОВ ИСТОЧНИКОВ ВНУТРЕННЕГО ФИНАНСИРОВАНИЯ </w:t>
            </w:r>
          </w:p>
        </w:tc>
      </w:tr>
      <w:tr w:rsidR="00F5190E" w:rsidRPr="00F5190E" w:rsidTr="00F5190E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ДЕФИЦИТА  БЮДЖЕТА НА  2019 ГОД</w:t>
            </w:r>
          </w:p>
        </w:tc>
      </w:tr>
      <w:tr w:rsidR="00F5190E" w:rsidRPr="00F5190E" w:rsidTr="00F5190E">
        <w:trPr>
          <w:trHeight w:val="255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0E" w:rsidRPr="00F5190E" w:rsidRDefault="00F5190E" w:rsidP="00F5190E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right"/>
            </w:pPr>
            <w:r w:rsidRPr="00F5190E">
              <w:t>(тыс.руб)</w:t>
            </w:r>
          </w:p>
        </w:tc>
      </w:tr>
      <w:tr w:rsidR="00F5190E" w:rsidRPr="00F5190E" w:rsidTr="00F5190E">
        <w:trPr>
          <w:trHeight w:val="255"/>
        </w:trPr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Код доходов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Сумма</w:t>
            </w:r>
          </w:p>
        </w:tc>
      </w:tr>
      <w:tr w:rsidR="00F5190E" w:rsidRPr="00F5190E" w:rsidTr="00F5190E">
        <w:trPr>
          <w:trHeight w:val="255"/>
        </w:trPr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</w:p>
        </w:tc>
      </w:tr>
      <w:tr w:rsidR="00F5190E" w:rsidRPr="00F5190E" w:rsidTr="00F5190E">
        <w:trPr>
          <w:trHeight w:val="510"/>
        </w:trPr>
        <w:tc>
          <w:tcPr>
            <w:tcW w:w="9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АДМИНИСТРАЦИЯ МАМСКОГО ГОРОДСКОГО ПОСЕЛЕНИЯ</w:t>
            </w:r>
          </w:p>
        </w:tc>
      </w:tr>
      <w:tr w:rsidR="00F5190E" w:rsidRPr="00F5190E" w:rsidTr="00F5190E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0E" w:rsidRPr="00F5190E" w:rsidRDefault="00F5190E" w:rsidP="00F5190E">
            <w:pPr>
              <w:rPr>
                <w:b/>
                <w:bCs/>
              </w:rPr>
            </w:pPr>
            <w:r w:rsidRPr="00F5190E">
              <w:rPr>
                <w:b/>
                <w:bCs/>
              </w:rPr>
              <w:t>ВСЕГО ИСТОЧНКОВ ВНУТРЕННЕГО ФИНАНСИРОВАНИЯ ДЕФИЦИТА БЮДЖЕТА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  <w:rPr>
                <w:b/>
                <w:bCs/>
              </w:rPr>
            </w:pPr>
            <w:r w:rsidRPr="00F5190E">
              <w:rPr>
                <w:b/>
                <w:bCs/>
              </w:rPr>
              <w:t>2749,1</w:t>
            </w:r>
          </w:p>
        </w:tc>
      </w:tr>
      <w:tr w:rsidR="00F5190E" w:rsidRPr="00F5190E" w:rsidTr="00F5190E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Бюджетные кредиты от других бюджетов бюджетной системы РФ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905 010 30000 00 0000 000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0,0</w:t>
            </w:r>
          </w:p>
        </w:tc>
      </w:tr>
      <w:tr w:rsidR="00F5190E" w:rsidRPr="00F5190E" w:rsidTr="00F5190E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905 010 30000 00 0000 700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0,0</w:t>
            </w:r>
          </w:p>
        </w:tc>
      </w:tr>
      <w:tr w:rsidR="00F5190E" w:rsidRPr="00F5190E" w:rsidTr="00F5190E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905 010 30000 00 0000 710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0,0</w:t>
            </w:r>
          </w:p>
        </w:tc>
      </w:tr>
      <w:tr w:rsidR="00F5190E" w:rsidRPr="00F5190E" w:rsidTr="00F5190E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905 010 30000 00 0000 810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0,0</w:t>
            </w:r>
          </w:p>
        </w:tc>
      </w:tr>
      <w:tr w:rsidR="00F5190E" w:rsidRPr="00F5190E" w:rsidTr="00F5190E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Изменение остатков на счетах по учету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905 010 50000 00 0000 000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2749,1</w:t>
            </w:r>
          </w:p>
        </w:tc>
      </w:tr>
      <w:tr w:rsidR="00F5190E" w:rsidRPr="00F5190E" w:rsidTr="00F5190E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905 010 50200 00 0000 500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-44475,0</w:t>
            </w:r>
          </w:p>
        </w:tc>
      </w:tr>
      <w:tr w:rsidR="00F5190E" w:rsidRPr="00F5190E" w:rsidTr="00F5190E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905 010 50000 00 0000 500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-44475,0</w:t>
            </w:r>
          </w:p>
        </w:tc>
      </w:tr>
      <w:tr w:rsidR="00F5190E" w:rsidRPr="00F5190E" w:rsidTr="00F5190E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Увеличение прочих остатков денежных средств бюджета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905 010 50201 00 0000 510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-44475,0</w:t>
            </w:r>
          </w:p>
        </w:tc>
      </w:tr>
      <w:tr w:rsidR="00F5190E" w:rsidRPr="00F5190E" w:rsidTr="00F5190E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905 010 50000 00 0000 600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47224,1</w:t>
            </w:r>
          </w:p>
        </w:tc>
      </w:tr>
      <w:tr w:rsidR="00F5190E" w:rsidRPr="00F5190E" w:rsidTr="00F5190E">
        <w:trPr>
          <w:trHeight w:val="255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Уменьшение прочих остатков средств бюджета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905 010 50200 00 0000 600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47224,1</w:t>
            </w:r>
          </w:p>
        </w:tc>
      </w:tr>
      <w:tr w:rsidR="00F5190E" w:rsidRPr="00F5190E" w:rsidTr="00F5190E">
        <w:trPr>
          <w:trHeight w:val="51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0E" w:rsidRPr="00F5190E" w:rsidRDefault="00F5190E" w:rsidP="00F5190E">
            <w:pPr>
              <w:jc w:val="both"/>
            </w:pPr>
            <w:r w:rsidRPr="00F5190E">
              <w:t>Уменьшение прочих остатков денежных средств бюджета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905 010 50201 10 0000 610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90E" w:rsidRPr="00F5190E" w:rsidRDefault="00F5190E" w:rsidP="00F5190E">
            <w:pPr>
              <w:jc w:val="center"/>
            </w:pPr>
            <w:r w:rsidRPr="00F5190E">
              <w:t>47224,1</w:t>
            </w:r>
          </w:p>
        </w:tc>
      </w:tr>
    </w:tbl>
    <w:p w:rsidR="00F5190E" w:rsidRDefault="00F5190E" w:rsidP="00F5190E">
      <w:pPr>
        <w:rPr>
          <w:sz w:val="24"/>
          <w:szCs w:val="24"/>
        </w:rPr>
      </w:pPr>
    </w:p>
    <w:sectPr w:rsidR="00F5190E" w:rsidSect="00F5190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18" w:rsidRDefault="00D24218" w:rsidP="00CB3EC5">
      <w:r>
        <w:separator/>
      </w:r>
    </w:p>
  </w:endnote>
  <w:endnote w:type="continuationSeparator" w:id="1">
    <w:p w:rsidR="00D24218" w:rsidRDefault="00D24218" w:rsidP="00CB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18" w:rsidRDefault="00D24218" w:rsidP="00CB3EC5">
      <w:r>
        <w:separator/>
      </w:r>
    </w:p>
  </w:footnote>
  <w:footnote w:type="continuationSeparator" w:id="1">
    <w:p w:rsidR="00D24218" w:rsidRDefault="00D24218" w:rsidP="00CB3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7BDE"/>
    <w:multiLevelType w:val="hybridMultilevel"/>
    <w:tmpl w:val="3342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6953"/>
    <w:multiLevelType w:val="multilevel"/>
    <w:tmpl w:val="A4E6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E63D0A"/>
    <w:multiLevelType w:val="hybridMultilevel"/>
    <w:tmpl w:val="AE56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A4F"/>
    <w:rsid w:val="00003475"/>
    <w:rsid w:val="000F5DF1"/>
    <w:rsid w:val="00147B72"/>
    <w:rsid w:val="001615F3"/>
    <w:rsid w:val="001751DA"/>
    <w:rsid w:val="00192859"/>
    <w:rsid w:val="001E0280"/>
    <w:rsid w:val="001E33D9"/>
    <w:rsid w:val="002001F9"/>
    <w:rsid w:val="00213540"/>
    <w:rsid w:val="00224D7C"/>
    <w:rsid w:val="00296D1C"/>
    <w:rsid w:val="002C5B86"/>
    <w:rsid w:val="00311DE8"/>
    <w:rsid w:val="003133BB"/>
    <w:rsid w:val="00315A79"/>
    <w:rsid w:val="003274B4"/>
    <w:rsid w:val="00337AFD"/>
    <w:rsid w:val="00345F75"/>
    <w:rsid w:val="00352FA4"/>
    <w:rsid w:val="003668EF"/>
    <w:rsid w:val="00370B2E"/>
    <w:rsid w:val="00394117"/>
    <w:rsid w:val="003954EE"/>
    <w:rsid w:val="003C5044"/>
    <w:rsid w:val="0040067F"/>
    <w:rsid w:val="00405E3F"/>
    <w:rsid w:val="00436975"/>
    <w:rsid w:val="004441A6"/>
    <w:rsid w:val="00447877"/>
    <w:rsid w:val="00456CDF"/>
    <w:rsid w:val="004601B7"/>
    <w:rsid w:val="00460443"/>
    <w:rsid w:val="00462332"/>
    <w:rsid w:val="00472825"/>
    <w:rsid w:val="00482BA3"/>
    <w:rsid w:val="004B1AF2"/>
    <w:rsid w:val="004D0466"/>
    <w:rsid w:val="0050391A"/>
    <w:rsid w:val="00513E92"/>
    <w:rsid w:val="0053680F"/>
    <w:rsid w:val="0055696F"/>
    <w:rsid w:val="005904C7"/>
    <w:rsid w:val="005F79D2"/>
    <w:rsid w:val="00606948"/>
    <w:rsid w:val="00665BBA"/>
    <w:rsid w:val="00697640"/>
    <w:rsid w:val="007244F9"/>
    <w:rsid w:val="00756C9C"/>
    <w:rsid w:val="00761826"/>
    <w:rsid w:val="007A69EA"/>
    <w:rsid w:val="007D642D"/>
    <w:rsid w:val="008060FE"/>
    <w:rsid w:val="0081195D"/>
    <w:rsid w:val="00813DB6"/>
    <w:rsid w:val="008378C1"/>
    <w:rsid w:val="00856C66"/>
    <w:rsid w:val="00865244"/>
    <w:rsid w:val="0088379B"/>
    <w:rsid w:val="00886E1E"/>
    <w:rsid w:val="00887620"/>
    <w:rsid w:val="008D3F34"/>
    <w:rsid w:val="009040A1"/>
    <w:rsid w:val="0091147A"/>
    <w:rsid w:val="00924DAC"/>
    <w:rsid w:val="0093367B"/>
    <w:rsid w:val="0093625D"/>
    <w:rsid w:val="00940E40"/>
    <w:rsid w:val="00941A39"/>
    <w:rsid w:val="009520D9"/>
    <w:rsid w:val="00993954"/>
    <w:rsid w:val="00996DF4"/>
    <w:rsid w:val="009C731E"/>
    <w:rsid w:val="009E2981"/>
    <w:rsid w:val="009E38A5"/>
    <w:rsid w:val="009E7EF7"/>
    <w:rsid w:val="009F23D4"/>
    <w:rsid w:val="00A00DE9"/>
    <w:rsid w:val="00A264E5"/>
    <w:rsid w:val="00A64598"/>
    <w:rsid w:val="00A77211"/>
    <w:rsid w:val="00A82895"/>
    <w:rsid w:val="00A952AD"/>
    <w:rsid w:val="00A96274"/>
    <w:rsid w:val="00A96647"/>
    <w:rsid w:val="00AC31E2"/>
    <w:rsid w:val="00AE7E79"/>
    <w:rsid w:val="00B01143"/>
    <w:rsid w:val="00B046A8"/>
    <w:rsid w:val="00B0765E"/>
    <w:rsid w:val="00B21CB8"/>
    <w:rsid w:val="00B22040"/>
    <w:rsid w:val="00B2308E"/>
    <w:rsid w:val="00B36686"/>
    <w:rsid w:val="00B46FFC"/>
    <w:rsid w:val="00B479B6"/>
    <w:rsid w:val="00B47DB3"/>
    <w:rsid w:val="00B51702"/>
    <w:rsid w:val="00B54746"/>
    <w:rsid w:val="00B67942"/>
    <w:rsid w:val="00B91B2F"/>
    <w:rsid w:val="00BD54DB"/>
    <w:rsid w:val="00BF3C31"/>
    <w:rsid w:val="00C24F8E"/>
    <w:rsid w:val="00C66F22"/>
    <w:rsid w:val="00C67BD4"/>
    <w:rsid w:val="00C83DCE"/>
    <w:rsid w:val="00CA34F2"/>
    <w:rsid w:val="00CA7D32"/>
    <w:rsid w:val="00CB1784"/>
    <w:rsid w:val="00CB3EC5"/>
    <w:rsid w:val="00CB6A89"/>
    <w:rsid w:val="00CC210A"/>
    <w:rsid w:val="00CE6754"/>
    <w:rsid w:val="00CF0BA0"/>
    <w:rsid w:val="00D05A7A"/>
    <w:rsid w:val="00D24218"/>
    <w:rsid w:val="00D8070B"/>
    <w:rsid w:val="00D8094E"/>
    <w:rsid w:val="00DB23E2"/>
    <w:rsid w:val="00DD37F4"/>
    <w:rsid w:val="00E1344A"/>
    <w:rsid w:val="00E1727B"/>
    <w:rsid w:val="00E21D43"/>
    <w:rsid w:val="00E237CF"/>
    <w:rsid w:val="00E43581"/>
    <w:rsid w:val="00E46365"/>
    <w:rsid w:val="00EB3D31"/>
    <w:rsid w:val="00EB7D40"/>
    <w:rsid w:val="00F329CB"/>
    <w:rsid w:val="00F46548"/>
    <w:rsid w:val="00F5190E"/>
    <w:rsid w:val="00F62F98"/>
    <w:rsid w:val="00F85910"/>
    <w:rsid w:val="00FB0271"/>
    <w:rsid w:val="00FD2A43"/>
    <w:rsid w:val="00FD777D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7A4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FE7A4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A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E7A4F"/>
    <w:rPr>
      <w:sz w:val="28"/>
    </w:rPr>
  </w:style>
  <w:style w:type="character" w:customStyle="1" w:styleId="22">
    <w:name w:val="Основной текст 2 Знак"/>
    <w:basedOn w:val="a0"/>
    <w:link w:val="21"/>
    <w:rsid w:val="00FE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E7A4F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E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E7A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3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3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8378C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378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8378C1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8378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24F8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56CD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264E5"/>
    <w:rPr>
      <w:color w:val="800080"/>
      <w:u w:val="single"/>
    </w:rPr>
  </w:style>
  <w:style w:type="paragraph" w:customStyle="1" w:styleId="xl68">
    <w:name w:val="xl68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264E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264E5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264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A264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264E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A264E5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A264E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8">
    <w:name w:val="xl98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9">
    <w:name w:val="xl99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0">
    <w:name w:val="xl100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26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26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A264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A264E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A264E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264E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96E7-E5F4-4714-B3FC-50B6D509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Ольга</cp:lastModifiedBy>
  <cp:revision>32</cp:revision>
  <cp:lastPrinted>2019-11-26T06:16:00Z</cp:lastPrinted>
  <dcterms:created xsi:type="dcterms:W3CDTF">2018-12-24T05:30:00Z</dcterms:created>
  <dcterms:modified xsi:type="dcterms:W3CDTF">2019-11-26T06:24:00Z</dcterms:modified>
</cp:coreProperties>
</file>